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1376A">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w:t>
      </w:r>
      <w:r>
        <w:rPr>
          <w:rFonts w:hint="eastAsia" w:cs="宋体"/>
          <w:color w:val="666666"/>
          <w:sz w:val="36"/>
          <w:szCs w:val="36"/>
          <w:lang w:val="en-US" w:eastAsia="zh-CN"/>
        </w:rPr>
        <w:t>教务处</w:t>
      </w:r>
      <w:r>
        <w:rPr>
          <w:rFonts w:hint="eastAsia" w:ascii="宋体" w:hAnsi="宋体" w:eastAsia="宋体" w:cs="宋体"/>
          <w:color w:val="666666"/>
          <w:sz w:val="36"/>
          <w:szCs w:val="36"/>
          <w:lang w:val="en-US" w:eastAsia="zh-CN"/>
        </w:rPr>
        <w:t>投影仪</w:t>
      </w:r>
      <w:r>
        <w:rPr>
          <w:rFonts w:hint="eastAsia" w:cs="宋体"/>
          <w:color w:val="666666"/>
          <w:sz w:val="36"/>
          <w:szCs w:val="36"/>
          <w:lang w:val="en-US" w:eastAsia="zh-CN"/>
        </w:rPr>
        <w:t>维修</w:t>
      </w:r>
      <w:r>
        <w:rPr>
          <w:rFonts w:hint="eastAsia" w:ascii="宋体" w:hAnsi="宋体" w:eastAsia="宋体" w:cs="宋体"/>
          <w:color w:val="666666"/>
          <w:sz w:val="36"/>
          <w:szCs w:val="36"/>
          <w:lang w:val="en-US" w:eastAsia="zh-CN"/>
        </w:rPr>
        <w:t>专用配件</w:t>
      </w:r>
      <w:r>
        <w:rPr>
          <w:rFonts w:hint="eastAsia" w:cs="宋体"/>
          <w:color w:val="666666"/>
          <w:sz w:val="36"/>
          <w:szCs w:val="36"/>
          <w:lang w:val="en-US" w:eastAsia="zh-CN"/>
        </w:rPr>
        <w:t>及清洁服务</w:t>
      </w:r>
      <w:r>
        <w:rPr>
          <w:rFonts w:hint="eastAsia" w:ascii="宋体" w:hAnsi="宋体" w:eastAsia="宋体" w:cs="宋体"/>
          <w:color w:val="666666"/>
          <w:sz w:val="36"/>
          <w:szCs w:val="36"/>
          <w:lang w:val="en-US" w:eastAsia="zh-CN"/>
        </w:rPr>
        <w:t>询价文件</w:t>
      </w:r>
    </w:p>
    <w:p w14:paraId="64C9D08D">
      <w:pPr>
        <w:rPr>
          <w:rFonts w:hint="eastAsia"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jwc2026001</w:t>
      </w:r>
    </w:p>
    <w:p w14:paraId="444AA6B1">
      <w:pPr>
        <w:rPr>
          <w:rFonts w:hint="eastAsia" w:ascii="宋体" w:hAnsi="宋体" w:eastAsia="宋体" w:cs="宋体"/>
          <w:color w:val="666666"/>
          <w:sz w:val="30"/>
          <w:szCs w:val="30"/>
          <w:lang w:val="en-US" w:eastAsia="zh-CN"/>
        </w:rPr>
      </w:pPr>
    </w:p>
    <w:p w14:paraId="71C7A256">
      <w:pPr>
        <w:rPr>
          <w:rFonts w:hint="eastAsia" w:ascii="宋体" w:hAnsi="宋体" w:eastAsia="宋体" w:cs="宋体"/>
          <w:color w:val="666666"/>
          <w:sz w:val="30"/>
          <w:szCs w:val="30"/>
          <w:lang w:val="en-US" w:eastAsia="zh-CN"/>
        </w:rPr>
      </w:pPr>
    </w:p>
    <w:p w14:paraId="7D08F8C9">
      <w:pPr>
        <w:rPr>
          <w:rFonts w:hint="eastAsia" w:ascii="宋体" w:hAnsi="宋体" w:eastAsia="宋体" w:cs="宋体"/>
          <w:color w:val="666666"/>
          <w:sz w:val="30"/>
          <w:szCs w:val="30"/>
          <w:lang w:val="en-US" w:eastAsia="zh-CN"/>
        </w:rPr>
      </w:pPr>
    </w:p>
    <w:p w14:paraId="62D682DC">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14:paraId="72280831">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14:paraId="0062F203">
      <w:pPr>
        <w:numPr>
          <w:ilvl w:val="0"/>
          <w:numId w:val="0"/>
        </w:numPr>
        <w:rPr>
          <w:rFonts w:hint="eastAsia" w:ascii="宋体" w:hAnsi="宋体" w:eastAsia="宋体" w:cs="宋体"/>
          <w:color w:val="666666"/>
          <w:kern w:val="0"/>
          <w:sz w:val="28"/>
          <w:szCs w:val="28"/>
          <w:lang w:val="en-US" w:eastAsia="zh-CN" w:bidi="ar"/>
        </w:rPr>
      </w:pPr>
    </w:p>
    <w:p w14:paraId="0F00C32B">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14:paraId="159B56FD">
      <w:pPr>
        <w:numPr>
          <w:ilvl w:val="0"/>
          <w:numId w:val="0"/>
        </w:numPr>
        <w:rPr>
          <w:rFonts w:hint="eastAsia" w:ascii="宋体" w:hAnsi="宋体" w:eastAsia="宋体" w:cs="宋体"/>
          <w:color w:val="666666"/>
          <w:kern w:val="0"/>
          <w:sz w:val="28"/>
          <w:szCs w:val="28"/>
          <w:lang w:val="en-US" w:eastAsia="zh-CN" w:bidi="ar"/>
        </w:rPr>
      </w:pPr>
    </w:p>
    <w:p w14:paraId="55AFD1CB">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14:paraId="0CE31E42">
      <w:pPr>
        <w:numPr>
          <w:ilvl w:val="0"/>
          <w:numId w:val="0"/>
        </w:numPr>
        <w:rPr>
          <w:rFonts w:hint="eastAsia" w:ascii="宋体" w:hAnsi="宋体" w:eastAsia="宋体" w:cs="宋体"/>
          <w:color w:val="666666"/>
          <w:kern w:val="0"/>
          <w:sz w:val="28"/>
          <w:szCs w:val="28"/>
          <w:lang w:val="en-US" w:eastAsia="zh-CN" w:bidi="ar"/>
        </w:rPr>
      </w:pPr>
    </w:p>
    <w:p w14:paraId="0656126F">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14:paraId="314FFA86">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68696FCF">
      <w:pPr>
        <w:rPr>
          <w:rFonts w:hint="eastAsia" w:ascii="宋体" w:hAnsi="宋体" w:eastAsia="宋体" w:cs="宋体"/>
          <w:color w:val="666666"/>
          <w:kern w:val="0"/>
          <w:sz w:val="28"/>
          <w:szCs w:val="28"/>
          <w:lang w:val="en-US" w:eastAsia="zh-CN" w:bidi="ar"/>
        </w:rPr>
      </w:pPr>
    </w:p>
    <w:p w14:paraId="256E810A">
      <w:pPr>
        <w:rPr>
          <w:rFonts w:hint="eastAsia" w:ascii="宋体" w:hAnsi="宋体" w:eastAsia="宋体" w:cs="宋体"/>
          <w:color w:val="666666"/>
          <w:kern w:val="0"/>
          <w:sz w:val="28"/>
          <w:szCs w:val="28"/>
          <w:lang w:val="en-US" w:eastAsia="zh-CN" w:bidi="ar"/>
        </w:rPr>
      </w:pPr>
    </w:p>
    <w:p w14:paraId="2E43E256">
      <w:pPr>
        <w:rPr>
          <w:rFonts w:hint="eastAsia" w:ascii="宋体" w:hAnsi="宋体" w:eastAsia="宋体" w:cs="宋体"/>
          <w:color w:val="666666"/>
          <w:kern w:val="0"/>
          <w:sz w:val="28"/>
          <w:szCs w:val="28"/>
          <w:lang w:val="en-US" w:eastAsia="zh-CN" w:bidi="ar"/>
        </w:rPr>
      </w:pPr>
    </w:p>
    <w:p w14:paraId="2B2A4700">
      <w:pPr>
        <w:rPr>
          <w:rFonts w:hint="eastAsia" w:ascii="宋体" w:hAnsi="宋体" w:eastAsia="宋体" w:cs="宋体"/>
          <w:color w:val="666666"/>
          <w:kern w:val="0"/>
          <w:sz w:val="28"/>
          <w:szCs w:val="28"/>
          <w:lang w:val="en-US" w:eastAsia="zh-CN" w:bidi="ar"/>
        </w:rPr>
      </w:pPr>
    </w:p>
    <w:p w14:paraId="1175147F">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eastAsia" w:cs="宋体"/>
          <w:color w:val="666666"/>
          <w:kern w:val="0"/>
          <w:sz w:val="28"/>
          <w:szCs w:val="28"/>
          <w:lang w:val="en-US" w:eastAsia="zh-CN" w:bidi="ar"/>
        </w:rPr>
        <w:t>01</w:t>
      </w:r>
      <w:r>
        <w:rPr>
          <w:rFonts w:hint="eastAsia" w:ascii="宋体" w:hAnsi="宋体" w:eastAsia="宋体" w:cs="宋体"/>
          <w:color w:val="666666"/>
          <w:kern w:val="0"/>
          <w:sz w:val="28"/>
          <w:szCs w:val="28"/>
          <w:lang w:val="en-US" w:eastAsia="zh-CN" w:bidi="ar"/>
        </w:rPr>
        <w:t xml:space="preserve">月   </w:t>
      </w:r>
    </w:p>
    <w:p w14:paraId="5B033A0A">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cs="宋体"/>
          <w:color w:val="666666"/>
          <w:kern w:val="0"/>
          <w:sz w:val="28"/>
          <w:szCs w:val="28"/>
          <w:lang w:val="en-US" w:eastAsia="zh-CN" w:bidi="ar"/>
        </w:rPr>
        <w:t>教务处投影仪维修专用配件及清洁服务</w:t>
      </w:r>
      <w:r>
        <w:rPr>
          <w:rFonts w:hint="eastAsia" w:ascii="宋体" w:hAnsi="宋体" w:eastAsia="宋体" w:cs="宋体"/>
          <w:color w:val="666666"/>
          <w:kern w:val="0"/>
          <w:sz w:val="28"/>
          <w:szCs w:val="28"/>
          <w:lang w:val="en-US" w:eastAsia="zh-CN" w:bidi="ar"/>
        </w:rPr>
        <w:t>询价采购公告</w:t>
      </w:r>
    </w:p>
    <w:p w14:paraId="493DCDDC">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ascii="宋体" w:hAnsi="宋体" w:cs="宋体"/>
          <w:color w:val="666666"/>
          <w:kern w:val="0"/>
          <w:sz w:val="28"/>
          <w:szCs w:val="28"/>
          <w:lang w:val="en-US" w:eastAsia="zh-CN" w:bidi="ar"/>
        </w:rPr>
        <w:t>教务处</w:t>
      </w:r>
      <w:r>
        <w:rPr>
          <w:rFonts w:hint="eastAsia" w:ascii="宋体" w:hAnsi="宋体" w:eastAsia="宋体" w:cs="宋体"/>
          <w:color w:val="666666"/>
          <w:kern w:val="0"/>
          <w:sz w:val="28"/>
          <w:szCs w:val="28"/>
          <w:lang w:val="en-US" w:eastAsia="zh-CN" w:bidi="ar"/>
        </w:rPr>
        <w:t>采用询价方式采购</w:t>
      </w:r>
      <w:r>
        <w:rPr>
          <w:rFonts w:hint="eastAsia" w:ascii="宋体" w:hAnsi="宋体" w:cs="宋体"/>
          <w:color w:val="666666"/>
          <w:kern w:val="0"/>
          <w:sz w:val="28"/>
          <w:szCs w:val="28"/>
          <w:lang w:val="en-US" w:eastAsia="zh-CN" w:bidi="ar"/>
        </w:rPr>
        <w:t>投影仪维修专用配件及清洁服务</w:t>
      </w:r>
      <w:r>
        <w:rPr>
          <w:rFonts w:hint="eastAsia" w:ascii="宋体" w:hAnsi="宋体" w:eastAsia="宋体" w:cs="宋体"/>
          <w:color w:val="666666"/>
          <w:kern w:val="0"/>
          <w:sz w:val="28"/>
          <w:szCs w:val="28"/>
          <w:lang w:val="en-US" w:eastAsia="zh-CN" w:bidi="ar"/>
        </w:rPr>
        <w:t>,欢迎符合资格条件的供应商前来报名参加。</w:t>
      </w:r>
    </w:p>
    <w:p w14:paraId="4C8DCEE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14:paraId="1904AC8F">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项目名称：赤峰学院教务处投影仪</w:t>
      </w:r>
      <w:r>
        <w:rPr>
          <w:rFonts w:hint="eastAsia" w:ascii="宋体" w:hAnsi="宋体" w:cs="宋体"/>
          <w:color w:val="666666"/>
          <w:kern w:val="0"/>
          <w:sz w:val="28"/>
          <w:szCs w:val="28"/>
          <w:lang w:val="en-US" w:eastAsia="zh-CN" w:bidi="ar"/>
        </w:rPr>
        <w:t>维修</w:t>
      </w:r>
      <w:r>
        <w:rPr>
          <w:rFonts w:hint="eastAsia" w:ascii="宋体" w:hAnsi="宋体" w:eastAsia="宋体" w:cs="宋体"/>
          <w:color w:val="666666"/>
          <w:kern w:val="0"/>
          <w:sz w:val="28"/>
          <w:szCs w:val="28"/>
          <w:lang w:val="en-US" w:eastAsia="zh-CN" w:bidi="ar"/>
        </w:rPr>
        <w:t>专用配件</w:t>
      </w:r>
      <w:r>
        <w:rPr>
          <w:rFonts w:hint="eastAsia" w:ascii="宋体" w:hAnsi="宋体" w:cs="宋体"/>
          <w:color w:val="666666"/>
          <w:kern w:val="0"/>
          <w:sz w:val="28"/>
          <w:szCs w:val="28"/>
          <w:lang w:val="en-US" w:eastAsia="zh-CN" w:bidi="ar"/>
        </w:rPr>
        <w:t>及清洁服务询价</w:t>
      </w:r>
    </w:p>
    <w:p w14:paraId="3A234D3F">
      <w:pPr>
        <w:ind w:firstLine="60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jwc2026001</w:t>
      </w:r>
    </w:p>
    <w:p w14:paraId="61BDD72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预算金额：122186</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元（人民币）</w:t>
      </w:r>
    </w:p>
    <w:p w14:paraId="04B1CD10">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w:t>
      </w:r>
      <w:r>
        <w:rPr>
          <w:rFonts w:hint="eastAsia" w:ascii="宋体" w:hAnsi="宋体" w:cs="宋体"/>
          <w:color w:val="666666"/>
          <w:kern w:val="0"/>
          <w:sz w:val="28"/>
          <w:szCs w:val="28"/>
          <w:lang w:val="en-US" w:eastAsia="zh-CN" w:bidi="ar"/>
        </w:rPr>
        <w:t>投影仪光路总成</w:t>
      </w:r>
      <w:r>
        <w:rPr>
          <w:rFonts w:hint="eastAsia" w:ascii="宋体" w:hAnsi="宋体" w:eastAsia="宋体" w:cs="宋体"/>
          <w:color w:val="666666"/>
          <w:kern w:val="0"/>
          <w:sz w:val="28"/>
          <w:szCs w:val="28"/>
          <w:lang w:val="en-US" w:eastAsia="zh-CN" w:bidi="ar"/>
        </w:rPr>
        <w:t>、</w:t>
      </w:r>
      <w:r>
        <w:rPr>
          <w:rFonts w:hint="eastAsia" w:ascii="宋体" w:hAnsi="宋体" w:cs="宋体"/>
          <w:color w:val="666666"/>
          <w:kern w:val="0"/>
          <w:sz w:val="28"/>
          <w:szCs w:val="28"/>
          <w:lang w:val="en-US" w:eastAsia="zh-CN" w:bidi="ar"/>
        </w:rPr>
        <w:t>投影灯泡</w:t>
      </w:r>
      <w:r>
        <w:rPr>
          <w:rFonts w:hint="eastAsia" w:ascii="宋体" w:hAnsi="宋体" w:eastAsia="宋体" w:cs="宋体"/>
          <w:color w:val="666666"/>
          <w:kern w:val="0"/>
          <w:sz w:val="28"/>
          <w:szCs w:val="28"/>
          <w:lang w:val="en-US" w:eastAsia="zh-CN" w:bidi="ar"/>
        </w:rPr>
        <w:t>、</w:t>
      </w:r>
      <w:r>
        <w:rPr>
          <w:rFonts w:hint="eastAsia" w:ascii="宋体" w:hAnsi="宋体" w:cs="宋体"/>
          <w:color w:val="666666"/>
          <w:kern w:val="0"/>
          <w:sz w:val="28"/>
          <w:szCs w:val="28"/>
          <w:lang w:val="en-US" w:eastAsia="zh-CN" w:bidi="ar"/>
        </w:rPr>
        <w:t>线材维修更换及清洁服务</w:t>
      </w:r>
      <w:r>
        <w:rPr>
          <w:rFonts w:hint="eastAsia" w:ascii="宋体" w:hAnsi="宋体" w:eastAsia="宋体" w:cs="宋体"/>
          <w:color w:val="666666"/>
          <w:kern w:val="0"/>
          <w:sz w:val="28"/>
          <w:szCs w:val="28"/>
          <w:lang w:val="en-US" w:eastAsia="zh-CN" w:bidi="ar"/>
        </w:rPr>
        <w:t>等，具体技术参数要求详见下列清单。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941"/>
        <w:gridCol w:w="1920"/>
        <w:gridCol w:w="942"/>
        <w:gridCol w:w="946"/>
        <w:gridCol w:w="946"/>
        <w:gridCol w:w="946"/>
        <w:gridCol w:w="940"/>
      </w:tblGrid>
      <w:tr w14:paraId="6E70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14:paraId="503C1159">
            <w:pPr>
              <w:rPr>
                <w:rFonts w:hint="eastAsia"/>
                <w:lang w:val="en-US" w:eastAsia="zh-CN"/>
              </w:rPr>
            </w:pPr>
            <w:r>
              <w:rPr>
                <w:rFonts w:hint="eastAsia"/>
                <w:lang w:val="en-US" w:eastAsia="zh-CN"/>
              </w:rPr>
              <w:t>序号</w:t>
            </w:r>
          </w:p>
        </w:tc>
        <w:tc>
          <w:tcPr>
            <w:tcW w:w="624" w:type="pct"/>
            <w:noWrap w:val="0"/>
            <w:vAlign w:val="top"/>
          </w:tcPr>
          <w:p w14:paraId="0267B318">
            <w:pPr>
              <w:rPr>
                <w:rFonts w:hint="eastAsia"/>
                <w:lang w:val="en-US" w:eastAsia="zh-CN"/>
              </w:rPr>
            </w:pPr>
            <w:r>
              <w:rPr>
                <w:rFonts w:hint="eastAsia"/>
                <w:lang w:val="en-US" w:eastAsia="zh-CN"/>
              </w:rPr>
              <w:t>名称</w:t>
            </w:r>
          </w:p>
        </w:tc>
        <w:tc>
          <w:tcPr>
            <w:tcW w:w="624" w:type="pct"/>
            <w:noWrap w:val="0"/>
            <w:vAlign w:val="top"/>
          </w:tcPr>
          <w:p w14:paraId="606B90AB">
            <w:pPr>
              <w:rPr>
                <w:rFonts w:hint="eastAsia"/>
                <w:lang w:val="en-US" w:eastAsia="zh-CN"/>
              </w:rPr>
            </w:pPr>
            <w:r>
              <w:rPr>
                <w:rFonts w:hint="eastAsia"/>
                <w:lang w:val="en-US" w:eastAsia="zh-CN"/>
              </w:rPr>
              <w:t>技术</w:t>
            </w:r>
          </w:p>
          <w:p w14:paraId="5C1148F4">
            <w:pPr>
              <w:rPr>
                <w:rFonts w:hint="eastAsia"/>
                <w:lang w:val="en-US" w:eastAsia="zh-CN"/>
              </w:rPr>
            </w:pPr>
            <w:r>
              <w:rPr>
                <w:rFonts w:hint="eastAsia"/>
                <w:lang w:val="en-US" w:eastAsia="zh-CN"/>
              </w:rPr>
              <w:t>要求</w:t>
            </w:r>
          </w:p>
        </w:tc>
        <w:tc>
          <w:tcPr>
            <w:tcW w:w="624" w:type="pct"/>
            <w:noWrap w:val="0"/>
            <w:vAlign w:val="top"/>
          </w:tcPr>
          <w:p w14:paraId="3339D75C">
            <w:pPr>
              <w:rPr>
                <w:rFonts w:hint="eastAsia"/>
                <w:lang w:val="en-US" w:eastAsia="zh-CN"/>
              </w:rPr>
            </w:pPr>
            <w:r>
              <w:rPr>
                <w:rFonts w:hint="eastAsia"/>
                <w:lang w:val="en-US" w:eastAsia="zh-CN"/>
              </w:rPr>
              <w:t>单价（元）</w:t>
            </w:r>
          </w:p>
        </w:tc>
        <w:tc>
          <w:tcPr>
            <w:tcW w:w="626" w:type="pct"/>
            <w:noWrap w:val="0"/>
            <w:vAlign w:val="top"/>
          </w:tcPr>
          <w:p w14:paraId="4C3F4BC7">
            <w:pPr>
              <w:rPr>
                <w:rFonts w:hint="eastAsia"/>
                <w:lang w:val="en-US" w:eastAsia="zh-CN"/>
              </w:rPr>
            </w:pPr>
            <w:r>
              <w:rPr>
                <w:rFonts w:hint="eastAsia"/>
                <w:lang w:val="en-US" w:eastAsia="zh-CN"/>
              </w:rPr>
              <w:t>单位</w:t>
            </w:r>
          </w:p>
        </w:tc>
        <w:tc>
          <w:tcPr>
            <w:tcW w:w="626" w:type="pct"/>
            <w:noWrap w:val="0"/>
            <w:vAlign w:val="top"/>
          </w:tcPr>
          <w:p w14:paraId="7244F974">
            <w:pPr>
              <w:rPr>
                <w:rFonts w:hint="eastAsia"/>
                <w:lang w:val="en-US" w:eastAsia="zh-CN"/>
              </w:rPr>
            </w:pPr>
            <w:r>
              <w:rPr>
                <w:rFonts w:hint="eastAsia"/>
                <w:lang w:val="en-US" w:eastAsia="zh-CN"/>
              </w:rPr>
              <w:t>数量</w:t>
            </w:r>
          </w:p>
        </w:tc>
        <w:tc>
          <w:tcPr>
            <w:tcW w:w="626" w:type="pct"/>
            <w:noWrap w:val="0"/>
            <w:vAlign w:val="top"/>
          </w:tcPr>
          <w:p w14:paraId="431B7EAE">
            <w:pPr>
              <w:rPr>
                <w:rFonts w:hint="eastAsia"/>
                <w:lang w:val="en-US" w:eastAsia="zh-CN"/>
              </w:rPr>
            </w:pPr>
            <w:r>
              <w:rPr>
                <w:rFonts w:hint="eastAsia"/>
                <w:lang w:val="en-US" w:eastAsia="zh-CN"/>
              </w:rPr>
              <w:t>金额（元）</w:t>
            </w:r>
          </w:p>
        </w:tc>
        <w:tc>
          <w:tcPr>
            <w:tcW w:w="623" w:type="pct"/>
            <w:noWrap w:val="0"/>
            <w:vAlign w:val="top"/>
          </w:tcPr>
          <w:p w14:paraId="1A1C657C">
            <w:pPr>
              <w:rPr>
                <w:rFonts w:hint="eastAsia"/>
                <w:lang w:val="en-US" w:eastAsia="zh-CN"/>
              </w:rPr>
            </w:pPr>
            <w:r>
              <w:rPr>
                <w:rFonts w:hint="eastAsia"/>
                <w:lang w:val="en-US" w:eastAsia="zh-CN"/>
              </w:rPr>
              <w:t>备注</w:t>
            </w:r>
          </w:p>
        </w:tc>
      </w:tr>
      <w:tr w14:paraId="6AAA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center"/>
          </w:tcPr>
          <w:p w14:paraId="6C8DAF4C">
            <w:pPr>
              <w:rPr>
                <w:rFonts w:hint="eastAsia"/>
                <w:lang w:val="en-US" w:eastAsia="zh-CN"/>
              </w:rPr>
            </w:pPr>
            <w:r>
              <w:rPr>
                <w:rFonts w:hint="eastAsia"/>
                <w:lang w:val="en-US" w:eastAsia="zh-CN"/>
              </w:rPr>
              <w:t>1</w:t>
            </w:r>
          </w:p>
        </w:tc>
        <w:tc>
          <w:tcPr>
            <w:tcW w:w="1064" w:type="dxa"/>
            <w:noWrap w:val="0"/>
            <w:vAlign w:val="center"/>
          </w:tcPr>
          <w:p w14:paraId="2F0ECE13">
            <w:pPr>
              <w:rPr>
                <w:rFonts w:hint="eastAsia"/>
                <w:lang w:val="en-US" w:eastAsia="zh-CN"/>
              </w:rPr>
            </w:pPr>
            <w:r>
              <w:rPr>
                <w:rFonts w:hint="eastAsia"/>
                <w:lang w:val="en-US" w:eastAsia="zh-CN"/>
              </w:rPr>
              <w:t>投影灯泡</w:t>
            </w:r>
          </w:p>
        </w:tc>
        <w:tc>
          <w:tcPr>
            <w:tcW w:w="1064" w:type="dxa"/>
            <w:noWrap w:val="0"/>
            <w:vAlign w:val="center"/>
          </w:tcPr>
          <w:p w14:paraId="45F52F58">
            <w:pPr>
              <w:rPr>
                <w:rFonts w:hint="eastAsia"/>
                <w:lang w:val="en-US" w:eastAsia="zh-CN"/>
              </w:rPr>
            </w:pPr>
            <w:r>
              <w:rPr>
                <w:rFonts w:hint="eastAsia"/>
                <w:lang w:val="en-US" w:eastAsia="zh-CN"/>
              </w:rPr>
              <w:t>灯泡类型：采用 230W UHM 类型的超高压汞灯，适配该机型 4100 流明的亮度需求。</w:t>
            </w:r>
            <w:r>
              <w:rPr>
                <w:rFonts w:hint="eastAsia"/>
                <w:lang w:val="en-US" w:eastAsia="zh-CN"/>
              </w:rPr>
              <w:br w:type="textWrapping"/>
            </w:r>
            <w:r>
              <w:rPr>
                <w:rFonts w:hint="eastAsia"/>
                <w:lang w:val="en-US" w:eastAsia="zh-CN"/>
              </w:rPr>
              <w:t>额定功率：额定功率为 230W，搭配整机的散热系统，既能保障投影亮度，也能维持灯泡工作时的稳定性，其对应的整机功耗≤295W，节能待机功耗≤0.5W，能耗控制较为合理。</w:t>
            </w:r>
            <w:r>
              <w:rPr>
                <w:rFonts w:hint="eastAsia"/>
                <w:lang w:val="en-US" w:eastAsia="zh-CN"/>
              </w:rPr>
              <w:br w:type="textWrapping"/>
            </w:r>
            <w:r>
              <w:rPr>
                <w:rFonts w:hint="eastAsia"/>
                <w:lang w:val="en-US" w:eastAsia="zh-CN"/>
              </w:rPr>
              <w:t>使用寿命：不同工作模式下寿命差异较大，普通模式下灯泡寿命≥5000 小时；节能模式 1 下寿命≥6000 小时；节能模式 2 下寿命可达到≥10000 小时</w:t>
            </w:r>
          </w:p>
        </w:tc>
        <w:tc>
          <w:tcPr>
            <w:tcW w:w="624" w:type="pct"/>
            <w:noWrap w:val="0"/>
            <w:vAlign w:val="center"/>
          </w:tcPr>
          <w:p w14:paraId="7B47809F">
            <w:pPr>
              <w:rPr>
                <w:rFonts w:hint="eastAsia"/>
                <w:lang w:val="en-US" w:eastAsia="zh-CN"/>
              </w:rPr>
            </w:pPr>
          </w:p>
        </w:tc>
        <w:tc>
          <w:tcPr>
            <w:tcW w:w="626" w:type="pct"/>
            <w:noWrap w:val="0"/>
            <w:vAlign w:val="center"/>
          </w:tcPr>
          <w:p w14:paraId="49CE56D4">
            <w:pPr>
              <w:rPr>
                <w:rFonts w:hint="eastAsia"/>
                <w:lang w:val="en-US" w:eastAsia="zh-CN"/>
              </w:rPr>
            </w:pPr>
            <w:r>
              <w:rPr>
                <w:rFonts w:hint="eastAsia"/>
                <w:lang w:val="en-US" w:eastAsia="zh-CN"/>
              </w:rPr>
              <w:t>支</w:t>
            </w:r>
          </w:p>
        </w:tc>
        <w:tc>
          <w:tcPr>
            <w:tcW w:w="626" w:type="pct"/>
            <w:noWrap w:val="0"/>
            <w:vAlign w:val="center"/>
          </w:tcPr>
          <w:p w14:paraId="370BE898">
            <w:pPr>
              <w:rPr>
                <w:rFonts w:hint="default"/>
                <w:lang w:val="en-US" w:eastAsia="zh-CN"/>
              </w:rPr>
            </w:pPr>
            <w:r>
              <w:rPr>
                <w:rFonts w:hint="eastAsia"/>
                <w:lang w:val="en-US" w:eastAsia="zh-CN"/>
              </w:rPr>
              <w:t>56</w:t>
            </w:r>
          </w:p>
        </w:tc>
        <w:tc>
          <w:tcPr>
            <w:tcW w:w="626" w:type="pct"/>
            <w:noWrap w:val="0"/>
            <w:vAlign w:val="center"/>
          </w:tcPr>
          <w:p w14:paraId="354CBAEB">
            <w:pPr>
              <w:rPr>
                <w:rFonts w:hint="eastAsia"/>
                <w:lang w:val="en-US" w:eastAsia="zh-CN"/>
              </w:rPr>
            </w:pPr>
          </w:p>
        </w:tc>
        <w:tc>
          <w:tcPr>
            <w:tcW w:w="623" w:type="pct"/>
            <w:noWrap w:val="0"/>
            <w:vAlign w:val="center"/>
          </w:tcPr>
          <w:p w14:paraId="4BB1FD29">
            <w:pPr>
              <w:rPr>
                <w:rFonts w:hint="eastAsia"/>
                <w:lang w:val="en-US" w:eastAsia="zh-CN"/>
              </w:rPr>
            </w:pPr>
          </w:p>
        </w:tc>
      </w:tr>
      <w:tr w14:paraId="2E29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14:paraId="38F903BA">
            <w:pPr>
              <w:rPr>
                <w:rFonts w:hint="eastAsia"/>
                <w:lang w:val="en-US" w:eastAsia="zh-CN"/>
              </w:rPr>
            </w:pPr>
            <w:r>
              <w:rPr>
                <w:rFonts w:hint="eastAsia"/>
                <w:lang w:val="en-US" w:eastAsia="zh-CN"/>
              </w:rPr>
              <w:t>2</w:t>
            </w:r>
          </w:p>
        </w:tc>
        <w:tc>
          <w:tcPr>
            <w:tcW w:w="1064" w:type="dxa"/>
            <w:noWrap w:val="0"/>
            <w:vAlign w:val="center"/>
          </w:tcPr>
          <w:p w14:paraId="493F5D38">
            <w:pPr>
              <w:rPr>
                <w:rFonts w:hint="eastAsia"/>
                <w:lang w:val="en-US" w:eastAsia="zh-CN"/>
              </w:rPr>
            </w:pPr>
            <w:r>
              <w:rPr>
                <w:rFonts w:hint="eastAsia"/>
                <w:lang w:val="en-US" w:eastAsia="zh-CN"/>
              </w:rPr>
              <w:t>专业镜头清洁液</w:t>
            </w:r>
          </w:p>
        </w:tc>
        <w:tc>
          <w:tcPr>
            <w:tcW w:w="1064" w:type="dxa"/>
            <w:noWrap w:val="0"/>
            <w:vAlign w:val="center"/>
          </w:tcPr>
          <w:p w14:paraId="2FAE0119">
            <w:pPr>
              <w:rPr>
                <w:rFonts w:hint="eastAsia"/>
                <w:lang w:val="en-US" w:eastAsia="zh-CN"/>
              </w:rPr>
            </w:pPr>
            <w:r>
              <w:rPr>
                <w:rFonts w:hint="eastAsia"/>
                <w:lang w:val="en-US" w:eastAsia="zh-CN"/>
              </w:rPr>
              <w:t>60ML</w:t>
            </w:r>
            <w:r>
              <w:rPr>
                <w:rFonts w:hint="eastAsia"/>
                <w:lang w:val="en-US" w:eastAsia="zh-CN"/>
              </w:rPr>
              <w:br w:type="textWrapping"/>
            </w:r>
            <w:r>
              <w:rPr>
                <w:rFonts w:hint="eastAsia"/>
                <w:lang w:val="en-US" w:eastAsia="zh-CN"/>
              </w:rPr>
              <w:t>外观无色至淡黄色透明液体  淡黄色透明液体密度（常温）1.05 - 1.20g/cm³1.100 - 1.20g/cm³（20℃）沸点约 100℃（水基型）核心化学与环保参数</w:t>
            </w:r>
            <w:r>
              <w:rPr>
                <w:rFonts w:hint="eastAsia"/>
                <w:lang w:val="en-US" w:eastAsia="zh-CN"/>
              </w:rPr>
              <w:br w:type="textWrapping"/>
            </w:r>
            <w:r>
              <w:rPr>
                <w:rFonts w:hint="eastAsia"/>
                <w:lang w:val="en-US" w:eastAsia="zh-CN"/>
              </w:rPr>
              <w:t>pH 值：工业级水基型光学清洁液 pH 多在 10 - 13 之间，如 HJ - B301 的 pH 为 12.0 - 13.0，宏达威 HDW - 802 的 pH 为 10 - 11；日常便携款多为中性，避免腐蚀镜头镀膜。</w:t>
            </w:r>
            <w:r>
              <w:rPr>
                <w:rFonts w:hint="eastAsia"/>
                <w:lang w:val="en-US" w:eastAsia="zh-CN"/>
              </w:rPr>
              <w:br w:type="textWrapping"/>
            </w:r>
            <w:r>
              <w:rPr>
                <w:rFonts w:hint="eastAsia"/>
                <w:lang w:val="en-US" w:eastAsia="zh-CN"/>
              </w:rPr>
              <w:t>环保指标：合格产品需符合欧盟 ROHS 标准，无重金属、磷、亚硝酸盐等有害物质，且非 ODS（消耗臭氧层物质），低 VOCs（挥发性有机化合物），部分高端款为植物基配方，不含酒精、氨水等刺激性成分。</w:t>
            </w:r>
            <w:r>
              <w:rPr>
                <w:rFonts w:hint="eastAsia"/>
                <w:lang w:val="en-US" w:eastAsia="zh-CN"/>
              </w:rPr>
              <w:br w:type="textWrapping"/>
            </w:r>
            <w:r>
              <w:rPr>
                <w:rFonts w:hint="eastAsia"/>
                <w:lang w:val="en-US" w:eastAsia="zh-CN"/>
              </w:rPr>
              <w:t>腐蚀性：对投影机镜头的光学玻璃、镀膜层无腐蚀，不会造成镜头透光率下降或出现划痕、雾斑等问题。</w:t>
            </w:r>
            <w:r>
              <w:rPr>
                <w:rFonts w:hint="eastAsia"/>
                <w:lang w:val="en-US" w:eastAsia="zh-CN"/>
              </w:rPr>
              <w:br w:type="textWrapping"/>
            </w:r>
            <w:r>
              <w:rPr>
                <w:rFonts w:hint="eastAsia"/>
                <w:lang w:val="en-US" w:eastAsia="zh-CN"/>
              </w:rPr>
              <w:t>使用相关参数稀释比例：工业级多为浓缩型，使用时需稀释，比例通常为 2% - 8%；日常家用的便携喷雾多为预调配好的成品，可直接使用。</w:t>
            </w:r>
            <w:r>
              <w:rPr>
                <w:rFonts w:hint="eastAsia"/>
                <w:lang w:val="en-US" w:eastAsia="zh-CN"/>
              </w:rPr>
              <w:br w:type="textWrapping"/>
            </w:r>
            <w:r>
              <w:rPr>
                <w:rFonts w:hint="eastAsia"/>
                <w:lang w:val="en-US" w:eastAsia="zh-CN"/>
              </w:rPr>
              <w:t>适配温度：工业清洗时（如超声清洗），加温 45 - 65℃清洁效果更佳，清洗时间约 3 - 5 分钟；日常手工擦拭无需加温，常温下即可快速去除指纹、灰尘、轻微油污。</w:t>
            </w:r>
            <w:r>
              <w:rPr>
                <w:rFonts w:hint="eastAsia"/>
                <w:lang w:val="en-US" w:eastAsia="zh-CN"/>
              </w:rPr>
              <w:br w:type="textWrapping"/>
            </w:r>
            <w:r>
              <w:rPr>
                <w:rFonts w:hint="eastAsia"/>
                <w:lang w:val="en-US" w:eastAsia="zh-CN"/>
              </w:rPr>
              <w:t>清洁效率：干燥后无残留、无擦痕，能保障镜头透光率，避免影响松下  投影机 4100 流明亮度的正常输出和画面清晰度。</w:t>
            </w:r>
          </w:p>
        </w:tc>
        <w:tc>
          <w:tcPr>
            <w:tcW w:w="1064" w:type="dxa"/>
            <w:noWrap w:val="0"/>
            <w:vAlign w:val="center"/>
          </w:tcPr>
          <w:p w14:paraId="158A209B">
            <w:pPr>
              <w:rPr>
                <w:rFonts w:hint="eastAsia"/>
                <w:lang w:val="en-US" w:eastAsia="zh-CN"/>
              </w:rPr>
            </w:pPr>
          </w:p>
        </w:tc>
        <w:tc>
          <w:tcPr>
            <w:tcW w:w="1068" w:type="dxa"/>
            <w:noWrap w:val="0"/>
            <w:vAlign w:val="center"/>
          </w:tcPr>
          <w:p w14:paraId="59481803">
            <w:pPr>
              <w:rPr>
                <w:rFonts w:hint="eastAsia"/>
                <w:lang w:val="en-US" w:eastAsia="zh-CN"/>
              </w:rPr>
            </w:pPr>
            <w:r>
              <w:rPr>
                <w:rFonts w:hint="eastAsia"/>
                <w:lang w:val="en-US" w:eastAsia="zh-CN"/>
              </w:rPr>
              <w:t>瓶</w:t>
            </w:r>
          </w:p>
        </w:tc>
        <w:tc>
          <w:tcPr>
            <w:tcW w:w="901" w:type="dxa"/>
            <w:noWrap w:val="0"/>
            <w:vAlign w:val="center"/>
          </w:tcPr>
          <w:p w14:paraId="6849360D">
            <w:pPr>
              <w:rPr>
                <w:rFonts w:hint="eastAsia"/>
                <w:lang w:val="en-US" w:eastAsia="zh-CN"/>
              </w:rPr>
            </w:pPr>
            <w:r>
              <w:rPr>
                <w:rFonts w:hint="eastAsia"/>
                <w:lang w:val="en-US" w:eastAsia="zh-CN"/>
              </w:rPr>
              <w:t>10</w:t>
            </w:r>
          </w:p>
        </w:tc>
        <w:tc>
          <w:tcPr>
            <w:tcW w:w="626" w:type="pct"/>
            <w:noWrap w:val="0"/>
            <w:vAlign w:val="top"/>
          </w:tcPr>
          <w:p w14:paraId="5D023C90">
            <w:pPr>
              <w:rPr>
                <w:rFonts w:hint="eastAsia"/>
                <w:lang w:val="en-US" w:eastAsia="zh-CN"/>
              </w:rPr>
            </w:pPr>
          </w:p>
        </w:tc>
        <w:tc>
          <w:tcPr>
            <w:tcW w:w="623" w:type="pct"/>
            <w:noWrap w:val="0"/>
            <w:vAlign w:val="top"/>
          </w:tcPr>
          <w:p w14:paraId="12817150">
            <w:pPr>
              <w:rPr>
                <w:rFonts w:hint="eastAsia"/>
                <w:lang w:val="en-US" w:eastAsia="zh-CN"/>
              </w:rPr>
            </w:pPr>
          </w:p>
        </w:tc>
      </w:tr>
      <w:tr w14:paraId="7DEA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14:paraId="65015D8F">
            <w:pPr>
              <w:rPr>
                <w:rFonts w:hint="eastAsia"/>
                <w:lang w:val="en-US" w:eastAsia="zh-CN"/>
              </w:rPr>
            </w:pPr>
            <w:r>
              <w:rPr>
                <w:rFonts w:hint="eastAsia"/>
                <w:lang w:val="en-US" w:eastAsia="zh-CN"/>
              </w:rPr>
              <w:t>3</w:t>
            </w:r>
          </w:p>
        </w:tc>
        <w:tc>
          <w:tcPr>
            <w:tcW w:w="1064" w:type="dxa"/>
            <w:noWrap w:val="0"/>
            <w:vAlign w:val="center"/>
          </w:tcPr>
          <w:p w14:paraId="5A2D0E1F">
            <w:pPr>
              <w:rPr>
                <w:rFonts w:hint="eastAsia"/>
                <w:lang w:val="en-US" w:eastAsia="zh-CN"/>
              </w:rPr>
            </w:pPr>
            <w:r>
              <w:rPr>
                <w:rFonts w:hint="eastAsia"/>
                <w:lang w:val="en-US" w:eastAsia="zh-CN"/>
              </w:rPr>
              <w:t>镜头纸 / 擦镜纸</w:t>
            </w:r>
          </w:p>
        </w:tc>
        <w:tc>
          <w:tcPr>
            <w:tcW w:w="1064" w:type="dxa"/>
            <w:noWrap w:val="0"/>
            <w:vAlign w:val="center"/>
          </w:tcPr>
          <w:p w14:paraId="078F1BED">
            <w:pPr>
              <w:rPr>
                <w:rFonts w:hint="eastAsia"/>
                <w:lang w:val="en-US" w:eastAsia="zh-CN"/>
              </w:rPr>
            </w:pPr>
            <w:r>
              <w:rPr>
                <w:rFonts w:hint="eastAsia"/>
                <w:lang w:val="en-US" w:eastAsia="zh-CN"/>
              </w:rPr>
              <w:t>材质与纤维参数</w:t>
            </w:r>
            <w:r>
              <w:rPr>
                <w:rFonts w:hint="eastAsia"/>
                <w:lang w:val="en-US" w:eastAsia="zh-CN"/>
              </w:rPr>
              <w:br w:type="textWrapping"/>
            </w:r>
            <w:r>
              <w:rPr>
                <w:rFonts w:hint="eastAsia"/>
                <w:lang w:val="en-US" w:eastAsia="zh-CN"/>
              </w:rPr>
              <w:t>基材：采用 100% 天然植物纤维（如长绒棉、木浆纤维）或超细聚酯纤维，禁止含化纤、荧光剂、漂白剂等成分，避免刮伤镜头镀膜或残留化学物质。</w:t>
            </w:r>
            <w:r>
              <w:rPr>
                <w:rFonts w:hint="eastAsia"/>
                <w:lang w:val="en-US" w:eastAsia="zh-CN"/>
              </w:rPr>
              <w:br w:type="textWrapping"/>
            </w:r>
            <w:r>
              <w:rPr>
                <w:rFonts w:hint="eastAsia"/>
                <w:lang w:val="en-US" w:eastAsia="zh-CN"/>
              </w:rPr>
              <w:t>纤维细度：单丝纤维直径需≤1μm（微米），纤维长度≥3mm，保证擦拭时柔软无划痕，同时能吸附灰尘、油污而不脱落纤维毛。</w:t>
            </w:r>
            <w:r>
              <w:rPr>
                <w:rFonts w:hint="eastAsia"/>
                <w:lang w:val="en-US" w:eastAsia="zh-CN"/>
              </w:rPr>
              <w:br w:type="textWrapping"/>
            </w:r>
            <w:r>
              <w:rPr>
                <w:rFonts w:hint="eastAsia"/>
                <w:lang w:val="en-US" w:eastAsia="zh-CN"/>
              </w:rPr>
              <w:t>密度：纸张密度约为 0.6 - 0.8g/cm³，质地紧密但不僵硬，既不会因过软变形导致擦拭不均，也不会因过硬损伤镜头。</w:t>
            </w:r>
            <w:r>
              <w:rPr>
                <w:rFonts w:hint="eastAsia"/>
                <w:lang w:val="en-US" w:eastAsia="zh-CN"/>
              </w:rPr>
              <w:br w:type="textWrapping"/>
            </w:r>
            <w:r>
              <w:rPr>
                <w:rFonts w:hint="eastAsia"/>
                <w:lang w:val="en-US" w:eastAsia="zh-CN"/>
              </w:rPr>
              <w:t>物理性能参数</w:t>
            </w:r>
            <w:r>
              <w:rPr>
                <w:rFonts w:hint="eastAsia"/>
                <w:lang w:val="en-US" w:eastAsia="zh-CN"/>
              </w:rPr>
              <w:br w:type="textWrapping"/>
            </w:r>
            <w:r>
              <w:rPr>
                <w:rFonts w:hint="eastAsia"/>
                <w:lang w:val="en-US" w:eastAsia="zh-CN"/>
              </w:rPr>
              <w:t>尺寸规格：常见便携款尺寸为 150mm×150mm，或长条型 200mm×50mm，可覆盖镜头表面（该机型镜头直径约 50 - 60mm），单次擦拭即可完成清洁。</w:t>
            </w:r>
            <w:r>
              <w:rPr>
                <w:rFonts w:hint="eastAsia"/>
                <w:lang w:val="en-US" w:eastAsia="zh-CN"/>
              </w:rPr>
              <w:br w:type="textWrapping"/>
            </w:r>
            <w:r>
              <w:rPr>
                <w:rFonts w:hint="eastAsia"/>
                <w:lang w:val="en-US" w:eastAsia="zh-CN"/>
              </w:rPr>
              <w:t>克重：每平方米重量（GSM）为 20 - 30g，属于轻薄型，避免厚重纸张在擦拭时产生褶皱，造成二次污染。</w:t>
            </w:r>
            <w:r>
              <w:rPr>
                <w:rFonts w:hint="eastAsia"/>
                <w:lang w:val="en-US" w:eastAsia="zh-CN"/>
              </w:rPr>
              <w:br w:type="textWrapping"/>
            </w:r>
            <w:r>
              <w:rPr>
                <w:rFonts w:hint="eastAsia"/>
                <w:lang w:val="en-US" w:eastAsia="zh-CN"/>
              </w:rPr>
              <w:t>吸水性与吸油性：吸水速率≤5 秒 / 10ml，吸油率≥150%（自身重量），能快速吸附镜头上的清洁液和油污，干燥后无水印、无油痕。</w:t>
            </w:r>
            <w:r>
              <w:rPr>
                <w:rFonts w:hint="eastAsia"/>
                <w:lang w:val="en-US" w:eastAsia="zh-CN"/>
              </w:rPr>
              <w:br w:type="textWrapping"/>
            </w:r>
            <w:r>
              <w:rPr>
                <w:rFonts w:hint="eastAsia"/>
                <w:lang w:val="en-US" w:eastAsia="zh-CN"/>
              </w:rPr>
              <w:t>耐磨性：耐摩擦次数≥500 次，擦拭时不会起毛、掉屑，防止纤维残留影响投影画面清晰度。</w:t>
            </w:r>
            <w:r>
              <w:rPr>
                <w:rFonts w:hint="eastAsia"/>
                <w:lang w:val="en-US" w:eastAsia="zh-CN"/>
              </w:rPr>
              <w:br w:type="textWrapping"/>
            </w:r>
            <w:r>
              <w:rPr>
                <w:rFonts w:hint="eastAsia"/>
                <w:lang w:val="en-US" w:eastAsia="zh-CN"/>
              </w:rPr>
              <w:t>酸碱度（pH 值）：中性偏弱酸，pH 值在 6.0 - 7.0 之间，避免碱性物质腐蚀镜头镀膜，或酸性物质损伤玻璃基材。</w:t>
            </w:r>
            <w:r>
              <w:rPr>
                <w:rFonts w:hint="eastAsia"/>
                <w:lang w:val="en-US" w:eastAsia="zh-CN"/>
              </w:rPr>
              <w:br w:type="textWrapping"/>
            </w:r>
            <w:r>
              <w:rPr>
                <w:rFonts w:hint="eastAsia"/>
                <w:lang w:val="en-US" w:eastAsia="zh-CN"/>
              </w:rPr>
              <w:t>杂质含量：灰分含量≤0.01%，无硅、无磷、无重金属，符合光学级清洁标准，防止杂质残留形成斑点。</w:t>
            </w:r>
            <w:r>
              <w:rPr>
                <w:rFonts w:hint="eastAsia"/>
                <w:lang w:val="en-US" w:eastAsia="zh-CN"/>
              </w:rPr>
              <w:br w:type="textWrapping"/>
            </w:r>
            <w:r>
              <w:rPr>
                <w:rFonts w:hint="eastAsia"/>
                <w:lang w:val="en-US" w:eastAsia="zh-CN"/>
              </w:rPr>
              <w:t>兼容性：可与光学镜头清洁液兼容，不会与清洁液发生化学反应产生黏胶状物质。</w:t>
            </w:r>
          </w:p>
        </w:tc>
        <w:tc>
          <w:tcPr>
            <w:tcW w:w="1064" w:type="dxa"/>
            <w:noWrap w:val="0"/>
            <w:vAlign w:val="center"/>
          </w:tcPr>
          <w:p w14:paraId="561890CB">
            <w:pPr>
              <w:rPr>
                <w:rFonts w:hint="eastAsia"/>
                <w:lang w:val="en-US" w:eastAsia="zh-CN"/>
              </w:rPr>
            </w:pPr>
          </w:p>
        </w:tc>
        <w:tc>
          <w:tcPr>
            <w:tcW w:w="1068" w:type="dxa"/>
            <w:noWrap w:val="0"/>
            <w:vAlign w:val="center"/>
          </w:tcPr>
          <w:p w14:paraId="3D5F452A">
            <w:pPr>
              <w:rPr>
                <w:rFonts w:hint="eastAsia"/>
                <w:lang w:val="en-US" w:eastAsia="zh-CN"/>
              </w:rPr>
            </w:pPr>
            <w:r>
              <w:rPr>
                <w:rFonts w:hint="eastAsia"/>
                <w:lang w:val="en-US" w:eastAsia="zh-CN"/>
              </w:rPr>
              <w:t>片</w:t>
            </w:r>
          </w:p>
        </w:tc>
        <w:tc>
          <w:tcPr>
            <w:tcW w:w="901" w:type="dxa"/>
            <w:noWrap w:val="0"/>
            <w:vAlign w:val="center"/>
          </w:tcPr>
          <w:p w14:paraId="256452EA">
            <w:pPr>
              <w:rPr>
                <w:rFonts w:hint="eastAsia"/>
                <w:lang w:val="en-US" w:eastAsia="zh-CN"/>
              </w:rPr>
            </w:pPr>
            <w:r>
              <w:rPr>
                <w:rFonts w:hint="eastAsia"/>
                <w:lang w:val="en-US" w:eastAsia="zh-CN"/>
              </w:rPr>
              <w:t>120</w:t>
            </w:r>
          </w:p>
        </w:tc>
        <w:tc>
          <w:tcPr>
            <w:tcW w:w="626" w:type="pct"/>
            <w:noWrap w:val="0"/>
            <w:vAlign w:val="top"/>
          </w:tcPr>
          <w:p w14:paraId="7E3709A9">
            <w:pPr>
              <w:rPr>
                <w:rFonts w:hint="eastAsia"/>
                <w:lang w:val="en-US" w:eastAsia="zh-CN"/>
              </w:rPr>
            </w:pPr>
          </w:p>
        </w:tc>
        <w:tc>
          <w:tcPr>
            <w:tcW w:w="623" w:type="pct"/>
            <w:noWrap w:val="0"/>
            <w:vAlign w:val="top"/>
          </w:tcPr>
          <w:p w14:paraId="47669901">
            <w:pPr>
              <w:rPr>
                <w:rFonts w:hint="eastAsia"/>
                <w:lang w:val="en-US" w:eastAsia="zh-CN"/>
              </w:rPr>
            </w:pPr>
          </w:p>
        </w:tc>
      </w:tr>
      <w:tr w14:paraId="1206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14:paraId="3B219C74">
            <w:pPr>
              <w:rPr>
                <w:rFonts w:hint="eastAsia"/>
                <w:lang w:val="en-US" w:eastAsia="zh-CN"/>
              </w:rPr>
            </w:pPr>
            <w:r>
              <w:rPr>
                <w:rFonts w:hint="eastAsia"/>
                <w:lang w:val="en-US" w:eastAsia="zh-CN"/>
              </w:rPr>
              <w:t>4</w:t>
            </w:r>
          </w:p>
        </w:tc>
        <w:tc>
          <w:tcPr>
            <w:tcW w:w="1064" w:type="dxa"/>
            <w:noWrap w:val="0"/>
            <w:vAlign w:val="center"/>
          </w:tcPr>
          <w:p w14:paraId="35CA49AC">
            <w:pPr>
              <w:rPr>
                <w:rFonts w:hint="eastAsia"/>
                <w:lang w:val="en-US" w:eastAsia="zh-CN"/>
              </w:rPr>
            </w:pPr>
            <w:r>
              <w:rPr>
                <w:rFonts w:hint="eastAsia"/>
                <w:lang w:val="en-US" w:eastAsia="zh-CN"/>
              </w:rPr>
              <w:t>软毛刷</w:t>
            </w:r>
          </w:p>
        </w:tc>
        <w:tc>
          <w:tcPr>
            <w:tcW w:w="1064" w:type="dxa"/>
            <w:noWrap w:val="0"/>
            <w:vAlign w:val="center"/>
          </w:tcPr>
          <w:p w14:paraId="29DF6067">
            <w:pPr>
              <w:rPr>
                <w:rFonts w:hint="eastAsia"/>
                <w:lang w:val="en-US" w:eastAsia="zh-CN"/>
              </w:rPr>
            </w:pPr>
            <w:r>
              <w:rPr>
                <w:rFonts w:hint="eastAsia"/>
                <w:lang w:val="en-US" w:eastAsia="zh-CN"/>
              </w:rPr>
              <w:t>刷毛核心参数</w:t>
            </w:r>
            <w:r>
              <w:rPr>
                <w:rFonts w:hint="eastAsia"/>
                <w:lang w:val="en-US" w:eastAsia="zh-CN"/>
              </w:rPr>
              <w:br w:type="textWrapping"/>
            </w:r>
            <w:r>
              <w:rPr>
                <w:rFonts w:hint="eastAsia"/>
                <w:lang w:val="en-US" w:eastAsia="zh-CN"/>
              </w:rPr>
              <w:t>材质：优选防静电尼龙丝、马鬃毛或羊毛材质，这三类材质柔软度高，且不易产生静电吸附灰尘；严禁使用化纤硬毛或猪鬃毛，避免刮伤镜头镀膜、液晶板表面。</w:t>
            </w:r>
            <w:r>
              <w:rPr>
                <w:rFonts w:hint="eastAsia"/>
                <w:lang w:val="en-US" w:eastAsia="zh-CN"/>
              </w:rPr>
              <w:br w:type="textWrapping"/>
            </w:r>
            <w:r>
              <w:rPr>
                <w:rFonts w:hint="eastAsia"/>
                <w:lang w:val="en-US" w:eastAsia="zh-CN"/>
              </w:rPr>
              <w:t>纤维直径：单根刷毛直径需≤0.08mm，越细的刷毛越能深入缝隙（如滤网孔洞、光学舱边角）清洁灰尘，同时不损伤精密部件。</w:t>
            </w:r>
            <w:r>
              <w:rPr>
                <w:rFonts w:hint="eastAsia"/>
                <w:lang w:val="en-US" w:eastAsia="zh-CN"/>
              </w:rPr>
              <w:br w:type="textWrapping"/>
            </w:r>
            <w:r>
              <w:rPr>
                <w:rFonts w:hint="eastAsia"/>
                <w:lang w:val="en-US" w:eastAsia="zh-CN"/>
              </w:rPr>
              <w:t>长度与密度：刷毛长度建议 8–15mm，密度≥300 根 /cm²；长度适中可避免刷头过硬，高密度能减少掉毛风险，清洁时更高效聚拢灰尘。</w:t>
            </w:r>
            <w:r>
              <w:rPr>
                <w:rFonts w:hint="eastAsia"/>
                <w:lang w:val="en-US" w:eastAsia="zh-CN"/>
              </w:rPr>
              <w:br w:type="textWrapping"/>
            </w:r>
            <w:r>
              <w:rPr>
                <w:rFonts w:hint="eastAsia"/>
                <w:lang w:val="en-US" w:eastAsia="zh-CN"/>
              </w:rPr>
              <w:t>刷头与手柄参数</w:t>
            </w:r>
            <w:r>
              <w:rPr>
                <w:rFonts w:hint="eastAsia"/>
                <w:lang w:val="en-US" w:eastAsia="zh-CN"/>
              </w:rPr>
              <w:br w:type="textWrapping"/>
            </w:r>
            <w:r>
              <w:rPr>
                <w:rFonts w:hint="eastAsia"/>
                <w:lang w:val="en-US" w:eastAsia="zh-CN"/>
              </w:rPr>
              <w:t>刷头形状：建议选扁平刷头（宽度 2–3cm）+ 小型圆头（直径 1–1.5cm）的组合款；扁平刷头适配清洁大面积滤网、机身散热口，圆头可清理镜头边缘、光学舱内部缝隙。</w:t>
            </w:r>
            <w:r>
              <w:rPr>
                <w:rFonts w:hint="eastAsia"/>
                <w:lang w:val="en-US" w:eastAsia="zh-CN"/>
              </w:rPr>
              <w:br w:type="textWrapping"/>
            </w:r>
            <w:r>
              <w:rPr>
                <w:rFonts w:hint="eastAsia"/>
                <w:lang w:val="en-US" w:eastAsia="zh-CN"/>
              </w:rPr>
              <w:t>手柄材质：轻质塑料或木质手柄，长度 15–20cm，便于握持且能伸入投影机内部深处清洁，避免手部触碰光学部件造成污染。</w:t>
            </w:r>
            <w:r>
              <w:rPr>
                <w:rFonts w:hint="eastAsia"/>
                <w:lang w:val="en-US" w:eastAsia="zh-CN"/>
              </w:rPr>
              <w:br w:type="textWrapping"/>
            </w:r>
            <w:r>
              <w:rPr>
                <w:rFonts w:hint="eastAsia"/>
                <w:lang w:val="en-US" w:eastAsia="zh-CN"/>
              </w:rPr>
              <w:t>防静电与使用参数</w:t>
            </w:r>
            <w:r>
              <w:rPr>
                <w:rFonts w:hint="eastAsia"/>
                <w:lang w:val="en-US" w:eastAsia="zh-CN"/>
              </w:rPr>
              <w:br w:type="textWrapping"/>
            </w:r>
            <w:r>
              <w:rPr>
                <w:rFonts w:hint="eastAsia"/>
                <w:lang w:val="en-US" w:eastAsia="zh-CN"/>
              </w:rPr>
              <w:t>防静电性能：刷毛需经过防静电处理，表面电阻值控制在 10⁸–10¹¹Ω，防止清洁时产生静电吸附更多灰尘，或静电击穿液晶板等精密电子元件。</w:t>
            </w:r>
            <w:r>
              <w:rPr>
                <w:rFonts w:hint="eastAsia"/>
                <w:lang w:val="en-US" w:eastAsia="zh-CN"/>
              </w:rPr>
              <w:br w:type="textWrapping"/>
            </w:r>
            <w:r>
              <w:rPr>
                <w:rFonts w:hint="eastAsia"/>
                <w:lang w:val="en-US" w:eastAsia="zh-CN"/>
              </w:rPr>
              <w:t>适用场景：可用于清洁镜头表面浮尘、液晶组件周边灰尘、滤网积尘、散热口缝隙灰尘；清洁镜头前需确保刷毛无杂质，避免二次污染。</w:t>
            </w:r>
          </w:p>
        </w:tc>
        <w:tc>
          <w:tcPr>
            <w:tcW w:w="1064" w:type="dxa"/>
            <w:noWrap w:val="0"/>
            <w:vAlign w:val="center"/>
          </w:tcPr>
          <w:p w14:paraId="4DBA303F">
            <w:pPr>
              <w:rPr>
                <w:rFonts w:hint="eastAsia"/>
                <w:lang w:val="en-US" w:eastAsia="zh-CN"/>
              </w:rPr>
            </w:pPr>
          </w:p>
        </w:tc>
        <w:tc>
          <w:tcPr>
            <w:tcW w:w="1068" w:type="dxa"/>
            <w:noWrap w:val="0"/>
            <w:vAlign w:val="center"/>
          </w:tcPr>
          <w:p w14:paraId="3905F8EA">
            <w:pPr>
              <w:rPr>
                <w:rFonts w:hint="eastAsia"/>
                <w:lang w:val="en-US" w:eastAsia="zh-CN"/>
              </w:rPr>
            </w:pPr>
            <w:r>
              <w:rPr>
                <w:rFonts w:hint="eastAsia"/>
                <w:lang w:val="en-US" w:eastAsia="zh-CN"/>
              </w:rPr>
              <w:t>把</w:t>
            </w:r>
          </w:p>
        </w:tc>
        <w:tc>
          <w:tcPr>
            <w:tcW w:w="901" w:type="dxa"/>
            <w:noWrap w:val="0"/>
            <w:vAlign w:val="center"/>
          </w:tcPr>
          <w:p w14:paraId="37E8C6E1">
            <w:pPr>
              <w:rPr>
                <w:rFonts w:hint="eastAsia"/>
                <w:lang w:val="en-US" w:eastAsia="zh-CN"/>
              </w:rPr>
            </w:pPr>
            <w:r>
              <w:rPr>
                <w:rFonts w:hint="eastAsia"/>
                <w:lang w:val="en-US" w:eastAsia="zh-CN"/>
              </w:rPr>
              <w:t>12</w:t>
            </w:r>
          </w:p>
        </w:tc>
        <w:tc>
          <w:tcPr>
            <w:tcW w:w="626" w:type="pct"/>
            <w:noWrap w:val="0"/>
            <w:vAlign w:val="top"/>
          </w:tcPr>
          <w:p w14:paraId="6F308DF1">
            <w:pPr>
              <w:rPr>
                <w:rFonts w:hint="eastAsia"/>
                <w:lang w:val="en-US" w:eastAsia="zh-CN"/>
              </w:rPr>
            </w:pPr>
          </w:p>
        </w:tc>
        <w:tc>
          <w:tcPr>
            <w:tcW w:w="623" w:type="pct"/>
            <w:noWrap w:val="0"/>
            <w:vAlign w:val="top"/>
          </w:tcPr>
          <w:p w14:paraId="4D70A7B3">
            <w:pPr>
              <w:rPr>
                <w:rFonts w:hint="eastAsia"/>
                <w:lang w:val="en-US" w:eastAsia="zh-CN"/>
              </w:rPr>
            </w:pPr>
          </w:p>
        </w:tc>
      </w:tr>
      <w:tr w14:paraId="468A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14:paraId="77E4F360">
            <w:pPr>
              <w:rPr>
                <w:rFonts w:hint="eastAsia"/>
                <w:lang w:val="en-US" w:eastAsia="zh-CN"/>
              </w:rPr>
            </w:pPr>
            <w:r>
              <w:rPr>
                <w:rFonts w:hint="eastAsia"/>
                <w:lang w:val="en-US" w:eastAsia="zh-CN"/>
              </w:rPr>
              <w:t>5</w:t>
            </w:r>
          </w:p>
        </w:tc>
        <w:tc>
          <w:tcPr>
            <w:tcW w:w="1064" w:type="dxa"/>
            <w:noWrap w:val="0"/>
            <w:vAlign w:val="center"/>
          </w:tcPr>
          <w:p w14:paraId="6B8B3E24">
            <w:pPr>
              <w:rPr>
                <w:rFonts w:hint="eastAsia"/>
                <w:lang w:val="en-US" w:eastAsia="zh-CN"/>
              </w:rPr>
            </w:pPr>
            <w:r>
              <w:rPr>
                <w:rFonts w:hint="eastAsia"/>
                <w:lang w:val="en-US" w:eastAsia="zh-CN"/>
              </w:rPr>
              <w:t>中性清洁剂</w:t>
            </w:r>
          </w:p>
        </w:tc>
        <w:tc>
          <w:tcPr>
            <w:tcW w:w="1064" w:type="dxa"/>
            <w:noWrap w:val="0"/>
            <w:vAlign w:val="center"/>
          </w:tcPr>
          <w:p w14:paraId="53F11C60">
            <w:pPr>
              <w:rPr>
                <w:rFonts w:hint="eastAsia"/>
                <w:lang w:val="en-US" w:eastAsia="zh-CN"/>
              </w:rPr>
            </w:pPr>
            <w:r>
              <w:rPr>
                <w:rFonts w:hint="eastAsia"/>
                <w:lang w:val="en-US" w:eastAsia="zh-CN"/>
              </w:rPr>
              <w:t>100ML</w:t>
            </w:r>
            <w:r>
              <w:rPr>
                <w:rFonts w:hint="eastAsia"/>
                <w:lang w:val="en-US" w:eastAsia="zh-CN"/>
              </w:rPr>
              <w:br w:type="textWrapping"/>
            </w:r>
            <w:r>
              <w:rPr>
                <w:rFonts w:hint="eastAsia"/>
                <w:lang w:val="en-US" w:eastAsia="zh-CN"/>
              </w:rPr>
              <w:t>核心化学参数pH 值：严格控制在 6.5–7.5 之间，确保绝对中性，避免酸性或碱性成分腐蚀镜头镀膜、液晶板偏光层、金属部件氧化，同时不破坏塑料外壳的材质。</w:t>
            </w:r>
            <w:r>
              <w:rPr>
                <w:rFonts w:hint="eastAsia"/>
                <w:lang w:val="en-US" w:eastAsia="zh-CN"/>
              </w:rPr>
              <w:br w:type="textWrapping"/>
            </w:r>
            <w:r>
              <w:rPr>
                <w:rFonts w:hint="eastAsia"/>
                <w:lang w:val="en-US" w:eastAsia="zh-CN"/>
              </w:rPr>
              <w:t>成分构成：以水基型非离子表面活性剂为主，不含酒精、氨水、丙酮、苯类等有机溶剂；优选添加 EDTA 螯合剂（含量≤0.5%），可分解水垢、油污等顽固污渍，且不残留黏腻物质。</w:t>
            </w:r>
            <w:r>
              <w:rPr>
                <w:rFonts w:hint="eastAsia"/>
                <w:lang w:val="en-US" w:eastAsia="zh-CN"/>
              </w:rPr>
              <w:br w:type="textWrapping"/>
            </w:r>
            <w:r>
              <w:rPr>
                <w:rFonts w:hint="eastAsia"/>
                <w:lang w:val="en-US" w:eastAsia="zh-CN"/>
              </w:rPr>
              <w:t>离子残留量：总离子残留≤10ppm，干燥后无白点、水痕，避免影响镜头透光率或电子部件绝缘性。</w:t>
            </w:r>
            <w:r>
              <w:rPr>
                <w:rFonts w:hint="eastAsia"/>
                <w:lang w:val="en-US" w:eastAsia="zh-CN"/>
              </w:rPr>
              <w:br w:type="textWrapping"/>
            </w:r>
            <w:r>
              <w:rPr>
                <w:rFonts w:hint="eastAsia"/>
                <w:lang w:val="en-US" w:eastAsia="zh-CN"/>
              </w:rPr>
              <w:t>环保指标：符合欧盟 ROHS、REACH 标准，无重金属、荧光剂、磷，可生物降解率≥90%，清洁废液无污染。</w:t>
            </w:r>
            <w:r>
              <w:rPr>
                <w:rFonts w:hint="eastAsia"/>
                <w:lang w:val="en-US" w:eastAsia="zh-CN"/>
              </w:rPr>
              <w:br w:type="textWrapping"/>
            </w:r>
            <w:r>
              <w:rPr>
                <w:rFonts w:hint="eastAsia"/>
                <w:lang w:val="en-US" w:eastAsia="zh-CN"/>
              </w:rPr>
              <w:t>物理性能参数</w:t>
            </w:r>
            <w:r>
              <w:rPr>
                <w:rFonts w:hint="eastAsia"/>
                <w:lang w:val="en-US" w:eastAsia="zh-CN"/>
              </w:rPr>
              <w:br w:type="textWrapping"/>
            </w:r>
            <w:r>
              <w:rPr>
                <w:rFonts w:hint="eastAsia"/>
                <w:lang w:val="en-US" w:eastAsia="zh-CN"/>
              </w:rPr>
              <w:t>外观   无色透明液体  无杂质、无沉淀，避免清洁时残留颗粒刮伤部件</w:t>
            </w:r>
            <w:r>
              <w:rPr>
                <w:rFonts w:hint="eastAsia"/>
                <w:lang w:val="en-US" w:eastAsia="zh-CN"/>
              </w:rPr>
              <w:br w:type="textWrapping"/>
            </w:r>
            <w:r>
              <w:rPr>
                <w:rFonts w:hint="eastAsia"/>
                <w:lang w:val="en-US" w:eastAsia="zh-CN"/>
              </w:rPr>
              <w:t>密度（25℃） 1.00–1.05g/cm³  流动性好，易擦拭，不渗透进电子元件缝隙表面张力25–30mN/m能快速润湿油污表面，清洁效率高挥发速率与水接近挥发速度适中，既不会过快导致擦拭不均，也不会过慢残留液体使用适配参数稀释比例：日常清洁机身外壳、滤网时，可按 1:10–1:20 稀释；清洁光学部件（镜头、液晶组件外壳）时，需稀释至 1:50 或直接选用成品低浓度中性清洁液，减少化学物质接触。</w:t>
            </w:r>
            <w:r>
              <w:rPr>
                <w:rFonts w:hint="eastAsia"/>
                <w:lang w:val="en-US" w:eastAsia="zh-CN"/>
              </w:rPr>
              <w:br w:type="textWrapping"/>
            </w:r>
            <w:r>
              <w:rPr>
                <w:rFonts w:hint="eastAsia"/>
                <w:lang w:val="en-US" w:eastAsia="zh-CN"/>
              </w:rPr>
              <w:t>适用温度：常温（15–30℃）使用即可，无需加温；避免高温环境下使用，防止液体挥发过快产生残留。</w:t>
            </w:r>
            <w:r>
              <w:rPr>
                <w:rFonts w:hint="eastAsia"/>
                <w:lang w:val="en-US" w:eastAsia="zh-CN"/>
              </w:rPr>
              <w:br w:type="textWrapping"/>
            </w:r>
            <w:r>
              <w:rPr>
                <w:rFonts w:hint="eastAsia"/>
                <w:lang w:val="en-US" w:eastAsia="zh-CN"/>
              </w:rPr>
              <w:t>兼容性：可与镜头纸、超细纤维布、软毛刷兼容，不会与清洁工具发生化学反应，也不会导致工具掉毛、变形。</w:t>
            </w:r>
          </w:p>
        </w:tc>
        <w:tc>
          <w:tcPr>
            <w:tcW w:w="1064" w:type="dxa"/>
            <w:noWrap w:val="0"/>
            <w:vAlign w:val="center"/>
          </w:tcPr>
          <w:p w14:paraId="1AC46288">
            <w:pPr>
              <w:rPr>
                <w:rFonts w:hint="eastAsia"/>
                <w:lang w:val="en-US" w:eastAsia="zh-CN"/>
              </w:rPr>
            </w:pPr>
          </w:p>
        </w:tc>
        <w:tc>
          <w:tcPr>
            <w:tcW w:w="1068" w:type="dxa"/>
            <w:noWrap w:val="0"/>
            <w:vAlign w:val="center"/>
          </w:tcPr>
          <w:p w14:paraId="47E5501F">
            <w:pPr>
              <w:rPr>
                <w:rFonts w:hint="eastAsia"/>
                <w:lang w:val="en-US" w:eastAsia="zh-CN"/>
              </w:rPr>
            </w:pPr>
            <w:r>
              <w:rPr>
                <w:rFonts w:hint="eastAsia"/>
                <w:lang w:val="en-US" w:eastAsia="zh-CN"/>
              </w:rPr>
              <w:t>瓶</w:t>
            </w:r>
          </w:p>
        </w:tc>
        <w:tc>
          <w:tcPr>
            <w:tcW w:w="901" w:type="dxa"/>
            <w:noWrap w:val="0"/>
            <w:vAlign w:val="center"/>
          </w:tcPr>
          <w:p w14:paraId="24302034">
            <w:pPr>
              <w:rPr>
                <w:rFonts w:hint="eastAsia"/>
                <w:lang w:val="en-US" w:eastAsia="zh-CN"/>
              </w:rPr>
            </w:pPr>
            <w:r>
              <w:rPr>
                <w:rFonts w:hint="eastAsia"/>
                <w:lang w:val="en-US" w:eastAsia="zh-CN"/>
              </w:rPr>
              <w:t>22</w:t>
            </w:r>
          </w:p>
        </w:tc>
        <w:tc>
          <w:tcPr>
            <w:tcW w:w="626" w:type="pct"/>
            <w:noWrap w:val="0"/>
            <w:vAlign w:val="top"/>
          </w:tcPr>
          <w:p w14:paraId="5E0BF462">
            <w:pPr>
              <w:rPr>
                <w:rFonts w:hint="eastAsia"/>
                <w:lang w:val="en-US" w:eastAsia="zh-CN"/>
              </w:rPr>
            </w:pPr>
          </w:p>
        </w:tc>
        <w:tc>
          <w:tcPr>
            <w:tcW w:w="623" w:type="pct"/>
            <w:noWrap w:val="0"/>
            <w:vAlign w:val="top"/>
          </w:tcPr>
          <w:p w14:paraId="70D97FFA">
            <w:pPr>
              <w:rPr>
                <w:rFonts w:hint="eastAsia"/>
                <w:lang w:val="en-US" w:eastAsia="zh-CN"/>
              </w:rPr>
            </w:pPr>
          </w:p>
        </w:tc>
      </w:tr>
      <w:tr w14:paraId="2EA9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14:paraId="730D2490">
            <w:pPr>
              <w:rPr>
                <w:rFonts w:hint="eastAsia"/>
                <w:lang w:val="en-US" w:eastAsia="zh-CN"/>
              </w:rPr>
            </w:pPr>
            <w:r>
              <w:rPr>
                <w:rFonts w:hint="eastAsia"/>
                <w:lang w:val="en-US" w:eastAsia="zh-CN"/>
              </w:rPr>
              <w:t>6</w:t>
            </w:r>
          </w:p>
        </w:tc>
        <w:tc>
          <w:tcPr>
            <w:tcW w:w="1064" w:type="dxa"/>
            <w:noWrap w:val="0"/>
            <w:vAlign w:val="center"/>
          </w:tcPr>
          <w:p w14:paraId="1EF14EFF">
            <w:pPr>
              <w:rPr>
                <w:rFonts w:hint="eastAsia"/>
                <w:lang w:val="en-US" w:eastAsia="zh-CN"/>
              </w:rPr>
            </w:pPr>
            <w:r>
              <w:rPr>
                <w:rFonts w:hint="eastAsia"/>
                <w:lang w:val="en-US" w:eastAsia="zh-CN"/>
              </w:rPr>
              <w:t>软布</w:t>
            </w:r>
          </w:p>
        </w:tc>
        <w:tc>
          <w:tcPr>
            <w:tcW w:w="1064" w:type="dxa"/>
            <w:noWrap w:val="0"/>
            <w:vAlign w:val="center"/>
          </w:tcPr>
          <w:p w14:paraId="6599889E">
            <w:pPr>
              <w:rPr>
                <w:rFonts w:hint="eastAsia"/>
                <w:lang w:val="en-US" w:eastAsia="zh-CN"/>
              </w:rPr>
            </w:pPr>
            <w:r>
              <w:rPr>
                <w:rFonts w:hint="eastAsia"/>
                <w:lang w:val="en-US" w:eastAsia="zh-CN"/>
              </w:rPr>
              <w:t>材质核心参数</w:t>
            </w:r>
            <w:r>
              <w:rPr>
                <w:rFonts w:hint="eastAsia"/>
                <w:lang w:val="en-US" w:eastAsia="zh-CN"/>
              </w:rPr>
              <w:br w:type="textWrapping"/>
            </w:r>
            <w:r>
              <w:rPr>
                <w:rFonts w:hint="eastAsia"/>
                <w:lang w:val="en-US" w:eastAsia="zh-CN"/>
              </w:rPr>
              <w:t>基材类型：优先选超细纤维材质（聚酯纤维 + 锦纶纤维，比例通常为 80:20 或 70:30），或优质长绒纯棉（无捻纱工艺）；严禁使用化纤混纺、普通毛巾、厨房纸巾等材质，避免刮伤光学镀膜或残留纤维毛。</w:t>
            </w:r>
            <w:r>
              <w:rPr>
                <w:rFonts w:hint="eastAsia"/>
                <w:lang w:val="en-US" w:eastAsia="zh-CN"/>
              </w:rPr>
              <w:br w:type="textWrapping"/>
            </w:r>
            <w:r>
              <w:rPr>
                <w:rFonts w:hint="eastAsia"/>
                <w:lang w:val="en-US" w:eastAsia="zh-CN"/>
              </w:rPr>
              <w:t>纤维细度：超细纤维款单丝直径需 ≤ 0.4μm（微米），比头发丝细 100 倍以上，能深入吸附灰尘和油污分子；纯棉款需达到精梳棉标准，纤维长度 ≥ 38mm，确保柔软度。</w:t>
            </w:r>
            <w:r>
              <w:rPr>
                <w:rFonts w:hint="eastAsia"/>
                <w:lang w:val="en-US" w:eastAsia="zh-CN"/>
              </w:rPr>
              <w:br w:type="textWrapping"/>
            </w:r>
            <w:r>
              <w:rPr>
                <w:rFonts w:hint="eastAsia"/>
                <w:lang w:val="en-US" w:eastAsia="zh-CN"/>
              </w:rPr>
              <w:t>密度指标：每平方米克重（GSM）为 200–300g，密度 ≥ 400 根 /cm²；高密度可减少掉毛风险，清洁时更顺滑，避免纤维残留影响投影画面。</w:t>
            </w:r>
            <w:r>
              <w:rPr>
                <w:rFonts w:hint="eastAsia"/>
                <w:lang w:val="en-US" w:eastAsia="zh-CN"/>
              </w:rPr>
              <w:br w:type="textWrapping"/>
            </w:r>
            <w:r>
              <w:rPr>
                <w:rFonts w:hint="eastAsia"/>
                <w:lang w:val="en-US" w:eastAsia="zh-CN"/>
              </w:rPr>
              <w:t>物理性能参数</w:t>
            </w:r>
            <w:r>
              <w:rPr>
                <w:rFonts w:hint="eastAsia"/>
                <w:lang w:val="en-US" w:eastAsia="zh-CN"/>
              </w:rPr>
              <w:br w:type="textWrapping"/>
            </w:r>
            <w:r>
              <w:rPr>
                <w:rFonts w:hint="eastAsia"/>
                <w:lang w:val="en-US" w:eastAsia="zh-CN"/>
              </w:rPr>
              <w:t>尺寸规格  镜头清洁：15cm×15cm 小方巾  机身清洁：30cm×30cm 大方巾吸水性吸水倍率 ≥ 自身重量的 8 倍耐磨性  耐摩擦次数 ≥ 5000 次</w:t>
            </w:r>
            <w:r>
              <w:rPr>
                <w:rFonts w:hint="eastAsia"/>
                <w:lang w:val="en-US" w:eastAsia="zh-CN"/>
              </w:rPr>
              <w:br w:type="textWrapping"/>
            </w:r>
            <w:r>
              <w:rPr>
                <w:rFonts w:hint="eastAsia"/>
                <w:lang w:val="en-US" w:eastAsia="zh-CN"/>
              </w:rPr>
              <w:t>防静电性能  表面电阻值 10⁸–10¹¹Ω</w:t>
            </w:r>
            <w:r>
              <w:rPr>
                <w:rFonts w:hint="eastAsia"/>
                <w:lang w:val="en-US" w:eastAsia="zh-CN"/>
              </w:rPr>
              <w:br w:type="textWrapping"/>
            </w:r>
            <w:r>
              <w:rPr>
                <w:rFonts w:hint="eastAsia"/>
                <w:lang w:val="en-US" w:eastAsia="zh-CN"/>
              </w:rPr>
              <w:t>化学性能参数</w:t>
            </w:r>
            <w:r>
              <w:rPr>
                <w:rFonts w:hint="eastAsia"/>
                <w:lang w:val="en-US" w:eastAsia="zh-CN"/>
              </w:rPr>
              <w:br w:type="textWrapping"/>
            </w:r>
            <w:r>
              <w:rPr>
                <w:rFonts w:hint="eastAsia"/>
                <w:lang w:val="en-US" w:eastAsia="zh-CN"/>
              </w:rPr>
              <w:t>酸碱度（pH 值）：中性，pH 值 6.5–7.5，不含荧光剂、漂白剂、香精、色素等添加剂，避免化学物质残留腐蚀镜头镀膜或机身塑料。</w:t>
            </w:r>
            <w:r>
              <w:rPr>
                <w:rFonts w:hint="eastAsia"/>
                <w:lang w:val="en-US" w:eastAsia="zh-CN"/>
              </w:rPr>
              <w:br w:type="textWrapping"/>
            </w:r>
            <w:r>
              <w:rPr>
                <w:rFonts w:hint="eastAsia"/>
                <w:lang w:val="en-US" w:eastAsia="zh-CN"/>
              </w:rPr>
              <w:t>兼容性：可与光学镜头清洁液、中性清洁剂兼容，不会与清洁液发生反应产生黏胶状物质，擦拭后无水印、无残留。</w:t>
            </w:r>
          </w:p>
        </w:tc>
        <w:tc>
          <w:tcPr>
            <w:tcW w:w="1064" w:type="dxa"/>
            <w:noWrap w:val="0"/>
            <w:vAlign w:val="center"/>
          </w:tcPr>
          <w:p w14:paraId="1EF0A91D">
            <w:pPr>
              <w:rPr>
                <w:rFonts w:hint="eastAsia"/>
                <w:lang w:val="en-US" w:eastAsia="zh-CN"/>
              </w:rPr>
            </w:pPr>
          </w:p>
        </w:tc>
        <w:tc>
          <w:tcPr>
            <w:tcW w:w="1068" w:type="dxa"/>
            <w:noWrap w:val="0"/>
            <w:vAlign w:val="center"/>
          </w:tcPr>
          <w:p w14:paraId="6675870C">
            <w:pPr>
              <w:rPr>
                <w:rFonts w:hint="eastAsia"/>
                <w:lang w:val="en-US" w:eastAsia="zh-CN"/>
              </w:rPr>
            </w:pPr>
            <w:r>
              <w:rPr>
                <w:rFonts w:hint="eastAsia"/>
                <w:lang w:val="en-US" w:eastAsia="zh-CN"/>
              </w:rPr>
              <w:t>块</w:t>
            </w:r>
          </w:p>
        </w:tc>
        <w:tc>
          <w:tcPr>
            <w:tcW w:w="901" w:type="dxa"/>
            <w:noWrap w:val="0"/>
            <w:vAlign w:val="center"/>
          </w:tcPr>
          <w:p w14:paraId="7FC227D4">
            <w:pPr>
              <w:rPr>
                <w:rFonts w:hint="eastAsia"/>
                <w:lang w:val="en-US" w:eastAsia="zh-CN"/>
              </w:rPr>
            </w:pPr>
            <w:r>
              <w:rPr>
                <w:rFonts w:hint="eastAsia"/>
                <w:lang w:val="en-US" w:eastAsia="zh-CN"/>
              </w:rPr>
              <w:t>15</w:t>
            </w:r>
          </w:p>
        </w:tc>
        <w:tc>
          <w:tcPr>
            <w:tcW w:w="626" w:type="pct"/>
            <w:noWrap w:val="0"/>
            <w:vAlign w:val="top"/>
          </w:tcPr>
          <w:p w14:paraId="5B90BFBB">
            <w:pPr>
              <w:rPr>
                <w:rFonts w:hint="eastAsia"/>
                <w:lang w:val="en-US" w:eastAsia="zh-CN"/>
              </w:rPr>
            </w:pPr>
          </w:p>
        </w:tc>
        <w:tc>
          <w:tcPr>
            <w:tcW w:w="623" w:type="pct"/>
            <w:noWrap w:val="0"/>
            <w:vAlign w:val="top"/>
          </w:tcPr>
          <w:p w14:paraId="67114CEB">
            <w:pPr>
              <w:rPr>
                <w:rFonts w:hint="eastAsia"/>
                <w:lang w:val="en-US" w:eastAsia="zh-CN"/>
              </w:rPr>
            </w:pPr>
          </w:p>
        </w:tc>
      </w:tr>
      <w:tr w14:paraId="76BA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14:paraId="5B35283E">
            <w:pPr>
              <w:rPr>
                <w:rFonts w:hint="eastAsia"/>
                <w:lang w:val="en-US" w:eastAsia="zh-CN"/>
              </w:rPr>
            </w:pPr>
            <w:r>
              <w:rPr>
                <w:rFonts w:hint="eastAsia"/>
                <w:lang w:val="en-US" w:eastAsia="zh-CN"/>
              </w:rPr>
              <w:t>7</w:t>
            </w:r>
          </w:p>
        </w:tc>
        <w:tc>
          <w:tcPr>
            <w:tcW w:w="1064" w:type="dxa"/>
            <w:noWrap w:val="0"/>
            <w:vAlign w:val="center"/>
          </w:tcPr>
          <w:p w14:paraId="71AEB56D">
            <w:pPr>
              <w:rPr>
                <w:rFonts w:hint="eastAsia"/>
                <w:lang w:val="en-US" w:eastAsia="zh-CN"/>
              </w:rPr>
            </w:pPr>
            <w:r>
              <w:rPr>
                <w:rFonts w:hint="eastAsia"/>
                <w:lang w:val="en-US" w:eastAsia="zh-CN"/>
              </w:rPr>
              <w:t>光路总成</w:t>
            </w:r>
          </w:p>
        </w:tc>
        <w:tc>
          <w:tcPr>
            <w:tcW w:w="1064" w:type="dxa"/>
            <w:noWrap w:val="0"/>
            <w:vAlign w:val="center"/>
          </w:tcPr>
          <w:p w14:paraId="464479A6">
            <w:pPr>
              <w:rPr>
                <w:rFonts w:hint="eastAsia"/>
                <w:lang w:val="en-US" w:eastAsia="zh-CN"/>
              </w:rPr>
            </w:pPr>
            <w:r>
              <w:rPr>
                <w:rFonts w:hint="eastAsia"/>
                <w:lang w:val="en-US" w:eastAsia="zh-CN"/>
              </w:rPr>
              <w:t>核心显示部件  采用透射式 3LCD 面板，这是光路成像的核心。每块液晶板尺寸为 0.63 英寸，分辨率为 1024×768 像素，三块面板总计 2359296 像素，能精准处理图像信号。搭配该显示部件，光路投射画面的照度均匀性达 80%，对比度可达 16000:1（动态光圈开启、动态模式下），可呈现出明暗层次分明且亮度分布较均衡的画面。</w:t>
            </w:r>
            <w:r>
              <w:rPr>
                <w:rFonts w:hint="eastAsia"/>
                <w:lang w:val="en-US" w:eastAsia="zh-CN"/>
              </w:rPr>
              <w:br w:type="textWrapping"/>
            </w:r>
            <w:r>
              <w:rPr>
                <w:rFonts w:hint="eastAsia"/>
                <w:lang w:val="en-US" w:eastAsia="zh-CN"/>
              </w:rPr>
              <w:t>光源部件  光路的发光核心是 1 个 230W 的 UHM 灯泡，不同模式下灯泡寿命不同，普通模式下 5000 小时，节能模式 1 下 6000 小时，节能模式 2 下能达到 10000 小时，较长的寿命可保障光路长期稳定发光。该光源配合光路设计，能实现 4100 流明的亮度，适配商务会议、教育培训等多种明亮场景的投影需求。</w:t>
            </w:r>
            <w:r>
              <w:rPr>
                <w:rFonts w:hint="eastAsia"/>
                <w:lang w:val="en-US" w:eastAsia="zh-CN"/>
              </w:rPr>
              <w:br w:type="textWrapping"/>
            </w:r>
            <w:r>
              <w:rPr>
                <w:rFonts w:hint="eastAsia"/>
                <w:lang w:val="en-US" w:eastAsia="zh-CN"/>
              </w:rPr>
              <w:t>镜头及投射相关参数  镜头作为光路中光线传输的关键部件，采用手动 1.2 倍变焦和手动聚焦设计。其光圈范围 F=1.6 - 1.76，实际焦距 f=19.16 - 23.02mm，投射比为 1.48 - 1.78:1。依托这些参数，光路可投射出 30 - 300 英寸的画面，投影画面宽高比为 4:3，投影距离范围能覆盖 0.9 - 10.9 米左右，适配不同空间大小的投影安装与使用场景。此外，配合垂直 ±30°、水平 ±15° 的梯形校正功能，可在调整光路投射角度后，依旧保证画面规整。</w:t>
            </w:r>
            <w:r>
              <w:rPr>
                <w:rFonts w:hint="eastAsia"/>
                <w:lang w:val="en-US" w:eastAsia="zh-CN"/>
              </w:rPr>
              <w:br w:type="textWrapping"/>
            </w:r>
            <w:r>
              <w:rPr>
                <w:rFonts w:hint="eastAsia"/>
                <w:lang w:val="en-US" w:eastAsia="zh-CN"/>
              </w:rPr>
              <w:t>液晶板尺寸：0.63 英寸，对角线长度约为 16mm。</w:t>
            </w:r>
            <w:r>
              <w:rPr>
                <w:rFonts w:hint="eastAsia"/>
                <w:lang w:val="en-US" w:eastAsia="zh-CN"/>
              </w:rPr>
              <w:br w:type="textWrapping"/>
            </w:r>
            <w:r>
              <w:rPr>
                <w:rFonts w:hint="eastAsia"/>
                <w:lang w:val="en-US" w:eastAsia="zh-CN"/>
              </w:rPr>
              <w:t>分辨率：单块液晶板的分辨率为 1024×768 像素，3 块液晶板（R/G/B）共计 2359296 像素。宽高比：4:3，与该投影机的投影画面比例一致。</w:t>
            </w:r>
            <w:r>
              <w:rPr>
                <w:rFonts w:hint="eastAsia"/>
                <w:lang w:val="en-US" w:eastAsia="zh-CN"/>
              </w:rPr>
              <w:br w:type="textWrapping"/>
            </w:r>
            <w:r>
              <w:rPr>
                <w:rFonts w:hint="eastAsia"/>
                <w:lang w:val="en-US" w:eastAsia="zh-CN"/>
              </w:rPr>
              <w:t>驱动方式：有源矩阵驱动，能精准控制每个像素的亮度和色彩，保证图像的稳定性和清晰度。</w:t>
            </w:r>
            <w:r>
              <w:rPr>
                <w:rFonts w:hint="eastAsia"/>
                <w:lang w:val="en-US" w:eastAsia="zh-CN"/>
              </w:rPr>
              <w:br w:type="textWrapping"/>
            </w:r>
            <w:r>
              <w:rPr>
                <w:rFonts w:hint="eastAsia"/>
                <w:lang w:val="en-US" w:eastAsia="zh-CN"/>
              </w:rPr>
              <w:t>投影技术：采用 3LCD 投影技术，通过红、绿、蓝三块液晶板分别处理三原色光，能够提供较为丰富的色彩表现，色彩数目可达 1677 万色。</w:t>
            </w:r>
            <w:r>
              <w:rPr>
                <w:rFonts w:hint="eastAsia"/>
                <w:lang w:val="en-US" w:eastAsia="zh-CN"/>
              </w:rPr>
              <w:br w:type="textWrapping"/>
            </w:r>
            <w:r>
              <w:rPr>
                <w:rFonts w:hint="eastAsia"/>
                <w:lang w:val="en-US" w:eastAsia="zh-CN"/>
              </w:rPr>
              <w:t>显示方式：透射式液晶面板，采用 3LCD 技术，通过红、绿、蓝三块液晶板分别处理三原色光。</w:t>
            </w:r>
            <w:r>
              <w:rPr>
                <w:rFonts w:hint="eastAsia"/>
                <w:lang w:val="en-US" w:eastAsia="zh-CN"/>
              </w:rPr>
              <w:br w:type="textWrapping"/>
            </w:r>
            <w:r>
              <w:rPr>
                <w:rFonts w:hint="eastAsia"/>
                <w:lang w:val="en-US" w:eastAsia="zh-CN"/>
              </w:rPr>
              <w:t>液晶板类型：多晶硅 TFT（薄膜晶体管），这种材质的液晶板具有较高的开口率，能提高光的利用率，从而提升画面的亮度和对比度。</w:t>
            </w:r>
            <w:r>
              <w:rPr>
                <w:rFonts w:hint="eastAsia"/>
                <w:lang w:val="en-US" w:eastAsia="zh-CN"/>
              </w:rPr>
              <w:br w:type="textWrapping"/>
            </w:r>
            <w:r>
              <w:rPr>
                <w:rFonts w:hint="eastAsia"/>
                <w:lang w:val="en-US" w:eastAsia="zh-CN"/>
              </w:rPr>
              <w:t>像素数：单块液晶板像素数为 786,432 点，3 块液晶板共计 2,359,296 像素。</w:t>
            </w:r>
            <w:r>
              <w:rPr>
                <w:rFonts w:hint="eastAsia"/>
                <w:lang w:val="en-US" w:eastAsia="zh-CN"/>
              </w:rPr>
              <w:br w:type="textWrapping"/>
            </w:r>
            <w:r>
              <w:rPr>
                <w:rFonts w:hint="eastAsia"/>
                <w:lang w:val="en-US" w:eastAsia="zh-CN"/>
              </w:rPr>
              <w:t>尺寸适配参数：该机型采用 3 块 0.63 英寸的液晶板，而偏光片需与液晶板尺寸精准匹配以保证光线透射和色彩处理效果，所以其偏光片尺寸对应为 0.63 英寸（对角线长度），适配 4:3 的画面比例，刚好贴合单块液晶板 1024×768 像素的显示规格，确保覆盖液晶板的全部显示区域。</w:t>
            </w:r>
            <w:r>
              <w:rPr>
                <w:rFonts w:hint="eastAsia"/>
                <w:lang w:val="en-US" w:eastAsia="zh-CN"/>
              </w:rPr>
              <w:br w:type="textWrapping"/>
            </w:r>
            <w:r>
              <w:rPr>
                <w:rFonts w:hint="eastAsia"/>
                <w:lang w:val="en-US" w:eastAsia="zh-CN"/>
              </w:rPr>
              <w:t>核心功能特性：它的偏光片属于镀膜类型，这类镀膜偏光片是松下 3LCD 投影机的常见配置，且通常装配在蓝色液晶板前方（部分集成在液晶总成内）。</w:t>
            </w:r>
          </w:p>
          <w:p w14:paraId="5DB0ED02">
            <w:pPr>
              <w:rPr>
                <w:rFonts w:hint="eastAsia"/>
                <w:lang w:val="en-US" w:eastAsia="zh-CN"/>
              </w:rPr>
            </w:pPr>
            <w:r>
              <w:rPr>
                <w:rFonts w:hint="eastAsia"/>
                <w:lang w:val="en-US" w:eastAsia="zh-CN"/>
              </w:rPr>
              <w:t>镀膜设计能提升光线的偏振过滤精度，配合 3LCD 技术中红、绿、蓝三色光的独立处理流程，助力整机呈现 1677 万色的丰富色彩表现。</w:t>
            </w:r>
            <w:r>
              <w:rPr>
                <w:rFonts w:hint="eastAsia"/>
                <w:lang w:val="en-US" w:eastAsia="zh-CN"/>
              </w:rPr>
              <w:br w:type="textWrapping"/>
            </w:r>
            <w:r>
              <w:rPr>
                <w:rFonts w:hint="eastAsia"/>
                <w:lang w:val="en-US" w:eastAsia="zh-CN"/>
              </w:rPr>
              <w:t>适配的光学参数：从整机光学适配性来看，该偏光片需匹配 230W UHM 灯泡的光源功率，以及 4100 流明的亮度输出。其偏振效率需适配整机 16000:1 的对比度（开启动态光圈和动态模式下），以此过滤杂光，保障画面的明暗反差和色彩纯净度，避免出现偏色、光泄漏等问题。</w:t>
            </w:r>
            <w:r>
              <w:rPr>
                <w:rFonts w:hint="eastAsia"/>
                <w:lang w:val="en-US" w:eastAsia="zh-CN"/>
              </w:rPr>
              <w:br w:type="textWrapping"/>
            </w:r>
            <w:r>
              <w:rPr>
                <w:rFonts w:hint="eastAsia"/>
                <w:lang w:val="en-US" w:eastAsia="zh-CN"/>
              </w:rPr>
              <w:t>尺寸与外观适配：该机型采用 3 块 0.63 英寸的液晶板，PBS 板需与液晶板及整机光学组件的光路精准匹配。结合同尺寸液晶板的 3LCD 投影机通用配置来看，其 PBS 板大概率为小型方形结构，边长常见于 25 - 35mm 左右，厚度多在 1 - 2mm 之间，这种尺寸能刚好适配整机紧凑的光学舱布局，保障光线在液晶板与棱镜间的高效传输。</w:t>
            </w:r>
            <w:r>
              <w:rPr>
                <w:rFonts w:hint="eastAsia"/>
                <w:lang w:val="en-US" w:eastAsia="zh-CN"/>
              </w:rPr>
              <w:br w:type="textWrapping"/>
            </w:r>
            <w:r>
              <w:rPr>
                <w:rFonts w:hint="eastAsia"/>
                <w:lang w:val="en-US" w:eastAsia="zh-CN"/>
              </w:rPr>
              <w:t>工作波长：作为适配可见光投影的 PBS 板，其工作波长范围会覆盖 420 - 700nm 的可见光波段，这与投影机 230W UHM 灯泡的发光光谱相匹配，可确保红、绿、蓝三色光都能被精准分光与合光，契合整机 1677 万色的色彩输出需求。</w:t>
            </w:r>
            <w:r>
              <w:rPr>
                <w:rFonts w:hint="eastAsia"/>
                <w:lang w:val="en-US" w:eastAsia="zh-CN"/>
              </w:rPr>
              <w:br w:type="textWrapping"/>
            </w:r>
            <w:r>
              <w:rPr>
                <w:rFonts w:hint="eastAsia"/>
                <w:lang w:val="en-US" w:eastAsia="zh-CN"/>
              </w:rPr>
              <w:t>偏振与分光效率：为保障 16000:1 的高对比度（开启动态光圈时），其 PBS 板的消光比大概率不低于 500:1。同时透射率需达到 95% 以上，反射率不低于 99%，这样能减少光线损耗，助力整机实现 4100 流明的亮度输出，避免因分光过程中光损过大导致画面变暗。</w:t>
            </w:r>
            <w:r>
              <w:rPr>
                <w:rFonts w:hint="eastAsia"/>
                <w:lang w:val="en-US" w:eastAsia="zh-CN"/>
              </w:rPr>
              <w:br w:type="textWrapping"/>
            </w:r>
            <w:r>
              <w:rPr>
                <w:rFonts w:hint="eastAsia"/>
                <w:lang w:val="en-US" w:eastAsia="zh-CN"/>
              </w:rPr>
              <w:t>入射角：遵循 PBS 板在投影设备中的常规设计，它的入射角度约为 45°±15°，该角度能让光线经偏振分离后，精准投射到对应的液晶板上，再经后续合光流程形成清晰画面。</w:t>
            </w:r>
            <w:r>
              <w:rPr>
                <w:rFonts w:hint="eastAsia"/>
                <w:lang w:val="en-US" w:eastAsia="zh-CN"/>
              </w:rPr>
              <w:br w:type="textWrapping"/>
            </w:r>
            <w:r>
              <w:rPr>
                <w:rFonts w:hint="eastAsia"/>
                <w:lang w:val="en-US" w:eastAsia="zh-CN"/>
              </w:rPr>
              <w:t>材质与耐受特性：考虑到投影机工作时灯泡会产生一定热量，其 PBS 板基板可能采用耐热性较好的熔融石英或硼硅玻璃材质，这类材质热稳定性强，可承受投影机内部 200℃以下的工作温度，且能长期保持光学性能稳定，避免高温导致基板变形影响投影效果。此外，表面大概率无额外增透膜（部分机型可定制），通过基板本身的光学特性即可满足基础分光需求。</w:t>
            </w:r>
          </w:p>
        </w:tc>
        <w:tc>
          <w:tcPr>
            <w:tcW w:w="1064" w:type="dxa"/>
            <w:noWrap w:val="0"/>
            <w:vAlign w:val="center"/>
          </w:tcPr>
          <w:p w14:paraId="191A6E33">
            <w:pPr>
              <w:rPr>
                <w:rFonts w:hint="eastAsia"/>
                <w:lang w:val="en-US" w:eastAsia="zh-CN"/>
              </w:rPr>
            </w:pPr>
          </w:p>
        </w:tc>
        <w:tc>
          <w:tcPr>
            <w:tcW w:w="1068" w:type="dxa"/>
            <w:noWrap w:val="0"/>
            <w:vAlign w:val="center"/>
          </w:tcPr>
          <w:p w14:paraId="1E0EA6A3">
            <w:pPr>
              <w:rPr>
                <w:rFonts w:hint="eastAsia"/>
                <w:lang w:val="en-US" w:eastAsia="zh-CN"/>
              </w:rPr>
            </w:pPr>
            <w:r>
              <w:rPr>
                <w:rFonts w:hint="eastAsia"/>
                <w:lang w:val="en-US" w:eastAsia="zh-CN"/>
              </w:rPr>
              <w:t>台</w:t>
            </w:r>
          </w:p>
        </w:tc>
        <w:tc>
          <w:tcPr>
            <w:tcW w:w="901" w:type="dxa"/>
            <w:noWrap w:val="0"/>
            <w:vAlign w:val="center"/>
          </w:tcPr>
          <w:p w14:paraId="2C8A4403">
            <w:pPr>
              <w:rPr>
                <w:rFonts w:hint="eastAsia"/>
                <w:lang w:val="en-US" w:eastAsia="zh-CN"/>
              </w:rPr>
            </w:pPr>
            <w:r>
              <w:rPr>
                <w:rFonts w:hint="eastAsia"/>
                <w:lang w:val="en-US" w:eastAsia="zh-CN"/>
              </w:rPr>
              <w:t>60</w:t>
            </w:r>
          </w:p>
        </w:tc>
        <w:tc>
          <w:tcPr>
            <w:tcW w:w="626" w:type="pct"/>
            <w:noWrap w:val="0"/>
            <w:vAlign w:val="top"/>
          </w:tcPr>
          <w:p w14:paraId="24344AF9">
            <w:pPr>
              <w:rPr>
                <w:rFonts w:hint="eastAsia"/>
                <w:lang w:val="en-US" w:eastAsia="zh-CN"/>
              </w:rPr>
            </w:pPr>
          </w:p>
        </w:tc>
        <w:tc>
          <w:tcPr>
            <w:tcW w:w="623" w:type="pct"/>
            <w:noWrap w:val="0"/>
            <w:vAlign w:val="top"/>
          </w:tcPr>
          <w:p w14:paraId="5AA91B7B">
            <w:pPr>
              <w:rPr>
                <w:rFonts w:hint="eastAsia"/>
                <w:lang w:val="en-US" w:eastAsia="zh-CN"/>
              </w:rPr>
            </w:pPr>
          </w:p>
        </w:tc>
      </w:tr>
      <w:tr w14:paraId="7FA1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14:paraId="55690095">
            <w:pPr>
              <w:rPr>
                <w:rFonts w:hint="default"/>
                <w:lang w:val="en-US" w:eastAsia="zh-CN"/>
              </w:rPr>
            </w:pPr>
            <w:r>
              <w:rPr>
                <w:rFonts w:hint="eastAsia"/>
                <w:lang w:val="en-US" w:eastAsia="zh-CN"/>
              </w:rPr>
              <w:t>8</w:t>
            </w:r>
          </w:p>
        </w:tc>
        <w:tc>
          <w:tcPr>
            <w:tcW w:w="1064" w:type="dxa"/>
            <w:noWrap w:val="0"/>
            <w:vAlign w:val="center"/>
          </w:tcPr>
          <w:p w14:paraId="15864961">
            <w:pPr>
              <w:rPr>
                <w:rFonts w:hint="default"/>
                <w:lang w:val="en-US" w:eastAsia="zh-CN"/>
              </w:rPr>
            </w:pPr>
            <w:r>
              <w:rPr>
                <w:rFonts w:hint="eastAsia"/>
                <w:lang w:val="en-US" w:eastAsia="zh-CN"/>
              </w:rPr>
              <w:t>线材</w:t>
            </w:r>
          </w:p>
        </w:tc>
        <w:tc>
          <w:tcPr>
            <w:tcW w:w="1064" w:type="dxa"/>
            <w:noWrap w:val="0"/>
            <w:vAlign w:val="center"/>
          </w:tcPr>
          <w:p w14:paraId="770CC5CB">
            <w:pPr>
              <w:rPr>
                <w:rFonts w:hint="default"/>
                <w:b/>
                <w:bCs/>
                <w:color w:val="auto"/>
                <w:lang w:val="en-US" w:eastAsia="zh-CN"/>
              </w:rPr>
            </w:pPr>
            <w:r>
              <w:rPr>
                <w:rFonts w:hint="eastAsia"/>
                <w:b/>
                <w:bCs/>
                <w:color w:val="auto"/>
                <w:lang w:val="en-US" w:eastAsia="zh-CN"/>
              </w:rPr>
              <w:t>每箱不少于305米</w:t>
            </w:r>
          </w:p>
          <w:p w14:paraId="64AA67FD">
            <w:pPr>
              <w:rPr>
                <w:rFonts w:hint="eastAsia"/>
                <w:lang w:val="en-US" w:eastAsia="zh-CN"/>
              </w:rPr>
            </w:pPr>
            <w:r>
              <w:rPr>
                <w:rFonts w:hint="eastAsia"/>
                <w:lang w:val="en-US" w:eastAsia="zh-CN"/>
              </w:rPr>
              <w:t>六类纯铜</w:t>
            </w:r>
          </w:p>
          <w:p w14:paraId="44B1C46F">
            <w:pPr>
              <w:rPr>
                <w:rFonts w:hint="eastAsia"/>
                <w:lang w:val="en-US" w:eastAsia="zh-CN"/>
              </w:rPr>
            </w:pPr>
            <w:r>
              <w:rPr>
                <w:rFonts w:hint="eastAsia"/>
                <w:lang w:val="en-US" w:eastAsia="zh-CN"/>
              </w:rPr>
              <w:t>核心传输性能参数</w:t>
            </w:r>
          </w:p>
          <w:p w14:paraId="4D1280B3">
            <w:pPr>
              <w:rPr>
                <w:rFonts w:hint="eastAsia"/>
                <w:lang w:val="en-US" w:eastAsia="zh-CN"/>
              </w:rPr>
            </w:pPr>
            <w:r>
              <w:rPr>
                <w:rFonts w:hint="eastAsia"/>
                <w:lang w:val="en-US" w:eastAsia="zh-CN"/>
              </w:rPr>
              <w:t>带宽支持：≥250MHz，是六类线的核心标识，远超五类线的 100MHz。</w:t>
            </w:r>
          </w:p>
          <w:p w14:paraId="723A6D1D">
            <w:pPr>
              <w:rPr>
                <w:rFonts w:hint="eastAsia"/>
                <w:lang w:val="en-US" w:eastAsia="zh-CN"/>
              </w:rPr>
            </w:pPr>
            <w:r>
              <w:rPr>
                <w:rFonts w:hint="eastAsia"/>
                <w:lang w:val="en-US" w:eastAsia="zh-CN"/>
              </w:rPr>
              <w:t>传输速率：支持 1000Mbps（千兆以太网），满足高清视频、大数据传输需求。</w:t>
            </w:r>
          </w:p>
          <w:p w14:paraId="157B7070">
            <w:pPr>
              <w:rPr>
                <w:rFonts w:hint="eastAsia"/>
                <w:lang w:val="en-US" w:eastAsia="zh-CN"/>
              </w:rPr>
            </w:pPr>
            <w:r>
              <w:rPr>
                <w:rFonts w:hint="eastAsia"/>
                <w:lang w:val="en-US" w:eastAsia="zh-CN"/>
              </w:rPr>
              <w:t>衰减值：200MHz 频率下，每 100 米衰减≤33.1dB（铜芯材质下更优），确保远距离信号稳定。</w:t>
            </w:r>
          </w:p>
          <w:p w14:paraId="32C7FF47">
            <w:pPr>
              <w:rPr>
                <w:rFonts w:hint="eastAsia"/>
                <w:lang w:val="en-US" w:eastAsia="zh-CN"/>
              </w:rPr>
            </w:pPr>
            <w:r>
              <w:rPr>
                <w:rFonts w:hint="eastAsia"/>
                <w:lang w:val="en-US" w:eastAsia="zh-CN"/>
              </w:rPr>
              <w:t>串扰抑制：近端串扰（NEXT）、远端串扰（FEXT）等指标达标，200MHz 下近端串扰≤-35.3dB，减少信号干扰。</w:t>
            </w:r>
          </w:p>
          <w:p w14:paraId="371F6522">
            <w:pPr>
              <w:rPr>
                <w:rFonts w:hint="eastAsia"/>
                <w:lang w:val="en-US" w:eastAsia="zh-CN"/>
              </w:rPr>
            </w:pPr>
            <w:r>
              <w:rPr>
                <w:rFonts w:hint="eastAsia"/>
                <w:lang w:val="en-US" w:eastAsia="zh-CN"/>
              </w:rPr>
              <w:t>回波损耗：≥10dB（200MHz），降低信号反射对传输质量的影响。</w:t>
            </w:r>
          </w:p>
          <w:p w14:paraId="47DB655D">
            <w:pPr>
              <w:rPr>
                <w:rFonts w:hint="eastAsia"/>
                <w:lang w:val="en-US" w:eastAsia="zh-CN"/>
              </w:rPr>
            </w:pPr>
            <w:r>
              <w:rPr>
                <w:rFonts w:hint="eastAsia"/>
                <w:lang w:val="en-US" w:eastAsia="zh-CN"/>
              </w:rPr>
              <w:t>结构与材质参数</w:t>
            </w:r>
          </w:p>
          <w:p w14:paraId="03FAFAC4">
            <w:pPr>
              <w:rPr>
                <w:rFonts w:hint="eastAsia"/>
                <w:lang w:val="en-US" w:eastAsia="zh-CN"/>
              </w:rPr>
            </w:pPr>
            <w:r>
              <w:rPr>
                <w:rFonts w:hint="eastAsia"/>
                <w:lang w:val="en-US" w:eastAsia="zh-CN"/>
              </w:rPr>
              <w:t>导体材质：纯铜（无氧铜为佳），导体直径≥0.57mm（AWG 23 规格），导电性能优于铜包铝、铜包钢。</w:t>
            </w:r>
          </w:p>
          <w:p w14:paraId="79EB9FE9">
            <w:pPr>
              <w:rPr>
                <w:rFonts w:hint="eastAsia"/>
                <w:lang w:val="en-US" w:eastAsia="zh-CN"/>
              </w:rPr>
            </w:pPr>
            <w:r>
              <w:rPr>
                <w:rFonts w:hint="eastAsia"/>
                <w:lang w:val="en-US" w:eastAsia="zh-CN"/>
              </w:rPr>
              <w:t>线对结构：4 对双绞线，每对绞距不同（约 10-14mm），绞合密度高于五类线，增强抗干扰能力。</w:t>
            </w:r>
          </w:p>
          <w:p w14:paraId="07E5B9B8">
            <w:pPr>
              <w:rPr>
                <w:rFonts w:hint="eastAsia"/>
                <w:lang w:val="en-US" w:eastAsia="zh-CN"/>
              </w:rPr>
            </w:pPr>
            <w:r>
              <w:rPr>
                <w:rFonts w:hint="eastAsia"/>
                <w:lang w:val="en-US" w:eastAsia="zh-CN"/>
              </w:rPr>
              <w:t>绝缘层：采用 HDPE（高密度聚乙烯）材质，绝缘层厚度均匀，单根线芯绝缘外径约 0.9mm。</w:t>
            </w:r>
          </w:p>
          <w:p w14:paraId="0C6B0709">
            <w:pPr>
              <w:rPr>
                <w:rFonts w:hint="eastAsia"/>
                <w:lang w:val="en-US" w:eastAsia="zh-CN"/>
              </w:rPr>
            </w:pPr>
            <w:r>
              <w:rPr>
                <w:rFonts w:hint="eastAsia"/>
                <w:lang w:val="en-US" w:eastAsia="zh-CN"/>
              </w:rPr>
              <w:t>护套材质：PVC（聚氯乙烯）或 LSZH（低烟无卤），护套外径约 5.0-6.0mm，具备耐磨、阻燃特性（阻燃等级通常达 CM 或 CMR）。</w:t>
            </w:r>
          </w:p>
          <w:p w14:paraId="0E3829B6">
            <w:pPr>
              <w:rPr>
                <w:rFonts w:hint="eastAsia"/>
                <w:lang w:val="en-US" w:eastAsia="zh-CN"/>
              </w:rPr>
            </w:pPr>
            <w:r>
              <w:rPr>
                <w:rFonts w:hint="eastAsia"/>
                <w:lang w:val="en-US" w:eastAsia="zh-CN"/>
              </w:rPr>
              <w:t>屏蔽类型：非屏蔽（UTP）为主，部分为屏蔽型（FTP/STP），屏蔽型额外具备铝箔或编织网屏蔽层，抗干扰更强。</w:t>
            </w:r>
          </w:p>
          <w:p w14:paraId="53EC3E9F">
            <w:pPr>
              <w:rPr>
                <w:rFonts w:hint="eastAsia"/>
                <w:lang w:val="en-US" w:eastAsia="zh-CN"/>
              </w:rPr>
            </w:pPr>
            <w:r>
              <w:rPr>
                <w:rFonts w:hint="eastAsia"/>
                <w:lang w:val="en-US" w:eastAsia="zh-CN"/>
              </w:rPr>
              <w:t>使用环境与安装参数</w:t>
            </w:r>
          </w:p>
          <w:p w14:paraId="061B2472">
            <w:pPr>
              <w:rPr>
                <w:rFonts w:hint="eastAsia"/>
                <w:lang w:val="en-US" w:eastAsia="zh-CN"/>
              </w:rPr>
            </w:pPr>
            <w:r>
              <w:rPr>
                <w:rFonts w:hint="eastAsia"/>
                <w:lang w:val="en-US" w:eastAsia="zh-CN"/>
              </w:rPr>
              <w:t>工作温度：-20℃~60℃，适配室内布线（墙内、桥架、机房）场景。</w:t>
            </w:r>
          </w:p>
          <w:p w14:paraId="553B088A">
            <w:pPr>
              <w:rPr>
                <w:rFonts w:hint="eastAsia"/>
                <w:lang w:val="en-US" w:eastAsia="zh-CN"/>
              </w:rPr>
            </w:pPr>
            <w:r>
              <w:rPr>
                <w:rFonts w:hint="eastAsia"/>
                <w:lang w:val="en-US" w:eastAsia="zh-CN"/>
              </w:rPr>
              <w:t>最大传输距离：100 米（千兆网络标准传输距离），超出需借助交换机或中继器。</w:t>
            </w:r>
          </w:p>
          <w:p w14:paraId="36F1A014">
            <w:pPr>
              <w:rPr>
                <w:rFonts w:hint="eastAsia"/>
                <w:lang w:val="en-US" w:eastAsia="zh-CN"/>
              </w:rPr>
            </w:pPr>
            <w:r>
              <w:rPr>
                <w:rFonts w:hint="eastAsia"/>
                <w:lang w:val="en-US" w:eastAsia="zh-CN"/>
              </w:rPr>
              <w:t>弯曲半径：静态弯曲半径≥线缆直径的 8 倍，动态弯曲半径≥线缆直径的 10 倍，避免过度弯曲影响信号。</w:t>
            </w:r>
          </w:p>
        </w:tc>
        <w:tc>
          <w:tcPr>
            <w:tcW w:w="624" w:type="pct"/>
            <w:noWrap w:val="0"/>
            <w:vAlign w:val="top"/>
          </w:tcPr>
          <w:p w14:paraId="4007C0C5">
            <w:pPr>
              <w:rPr>
                <w:rFonts w:hint="eastAsia"/>
                <w:lang w:val="en-US" w:eastAsia="zh-CN"/>
              </w:rPr>
            </w:pPr>
          </w:p>
        </w:tc>
        <w:tc>
          <w:tcPr>
            <w:tcW w:w="793" w:type="dxa"/>
            <w:noWrap w:val="0"/>
            <w:vAlign w:val="center"/>
          </w:tcPr>
          <w:p w14:paraId="7AE2CA72">
            <w:pPr>
              <w:rPr>
                <w:rFonts w:hint="eastAsia"/>
                <w:lang w:val="en-US" w:eastAsia="zh-CN"/>
              </w:rPr>
            </w:pPr>
            <w:r>
              <w:rPr>
                <w:rFonts w:hint="eastAsia"/>
                <w:lang w:val="en-US" w:eastAsia="zh-CN"/>
              </w:rPr>
              <w:t>箱</w:t>
            </w:r>
          </w:p>
        </w:tc>
        <w:tc>
          <w:tcPr>
            <w:tcW w:w="901" w:type="dxa"/>
            <w:noWrap w:val="0"/>
            <w:vAlign w:val="center"/>
          </w:tcPr>
          <w:p w14:paraId="7A18837D">
            <w:pPr>
              <w:rPr>
                <w:rFonts w:hint="eastAsia"/>
                <w:lang w:val="en-US" w:eastAsia="zh-CN"/>
              </w:rPr>
            </w:pPr>
            <w:r>
              <w:rPr>
                <w:rFonts w:hint="eastAsia"/>
                <w:lang w:val="en-US" w:eastAsia="zh-CN"/>
              </w:rPr>
              <w:t>18</w:t>
            </w:r>
          </w:p>
        </w:tc>
        <w:tc>
          <w:tcPr>
            <w:tcW w:w="626" w:type="pct"/>
            <w:noWrap w:val="0"/>
            <w:vAlign w:val="top"/>
          </w:tcPr>
          <w:p w14:paraId="1CCBE32D">
            <w:pPr>
              <w:rPr>
                <w:rFonts w:hint="eastAsia"/>
                <w:lang w:val="en-US" w:eastAsia="zh-CN"/>
              </w:rPr>
            </w:pPr>
          </w:p>
        </w:tc>
        <w:tc>
          <w:tcPr>
            <w:tcW w:w="623" w:type="pct"/>
            <w:noWrap w:val="0"/>
            <w:vAlign w:val="top"/>
          </w:tcPr>
          <w:p w14:paraId="609D30EE">
            <w:pPr>
              <w:rPr>
                <w:rFonts w:hint="eastAsia"/>
                <w:lang w:val="en-US" w:eastAsia="zh-CN"/>
              </w:rPr>
            </w:pPr>
          </w:p>
        </w:tc>
      </w:tr>
    </w:tbl>
    <w:p w14:paraId="77821FA0">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7</w:t>
      </w:r>
      <w:r>
        <w:rPr>
          <w:rFonts w:hint="eastAsia" w:ascii="宋体" w:hAnsi="宋体" w:eastAsia="宋体" w:cs="宋体"/>
          <w:color w:val="666666"/>
          <w:kern w:val="0"/>
          <w:sz w:val="28"/>
          <w:szCs w:val="28"/>
          <w:lang w:val="en-US" w:eastAsia="zh-CN" w:bidi="ar"/>
        </w:rPr>
        <w:t>工作日内。</w:t>
      </w:r>
    </w:p>
    <w:p w14:paraId="008976BD">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2</w:t>
      </w:r>
      <w:r>
        <w:rPr>
          <w:rFonts w:hint="eastAsia" w:ascii="宋体" w:hAnsi="宋体" w:eastAsia="宋体" w:cs="宋体"/>
          <w:color w:val="666666"/>
          <w:kern w:val="0"/>
          <w:sz w:val="28"/>
          <w:szCs w:val="28"/>
          <w:lang w:val="en-US" w:eastAsia="zh-CN" w:bidi="ar"/>
        </w:rPr>
        <w:t>年。</w:t>
      </w:r>
    </w:p>
    <w:p w14:paraId="44CD337C">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r>
        <w:rPr>
          <w:rFonts w:hint="eastAsia" w:ascii="宋体" w:hAnsi="宋体" w:cs="宋体"/>
          <w:color w:val="666666"/>
          <w:kern w:val="0"/>
          <w:sz w:val="28"/>
          <w:szCs w:val="28"/>
          <w:lang w:val="en-US" w:eastAsia="zh-CN" w:bidi="ar"/>
        </w:rPr>
        <w:t>；以赤峰市财政国库集中支付时间为准。</w:t>
      </w:r>
    </w:p>
    <w:p w14:paraId="0683CFA9">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14:paraId="26407EE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14:paraId="479AC1D0">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14:paraId="7E724BDA">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14:paraId="1EF6F710">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14:paraId="50E1D4B6">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14:paraId="733B381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14:paraId="58C22C69">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14:paraId="776E58CA">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14:paraId="25E22E68">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6</w:t>
      </w:r>
      <w:r>
        <w:rPr>
          <w:rFonts w:hint="eastAsia" w:ascii="宋体" w:hAnsi="宋体" w:eastAsia="宋体" w:cs="宋体"/>
          <w:color w:val="666666"/>
          <w:kern w:val="0"/>
          <w:sz w:val="28"/>
          <w:szCs w:val="28"/>
          <w:lang w:val="en-US" w:eastAsia="zh-CN" w:bidi="ar"/>
        </w:rPr>
        <w:t>日至</w:t>
      </w:r>
      <w:r>
        <w:rPr>
          <w:rFonts w:hint="eastAsia" w:ascii="宋体" w:hAnsi="宋体"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日，每天上午8:30至11:00，下午14:30至17:00。（北京时间，法定节假日除外，不少于三个工作日）</w:t>
      </w:r>
    </w:p>
    <w:p w14:paraId="2F9C1995">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崇学</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302</w:t>
      </w:r>
      <w:r>
        <w:rPr>
          <w:rFonts w:hint="eastAsia" w:ascii="宋体" w:hAnsi="宋体" w:eastAsia="宋体" w:cs="宋体"/>
          <w:color w:val="666666"/>
          <w:kern w:val="0"/>
          <w:sz w:val="28"/>
          <w:szCs w:val="28"/>
          <w:lang w:val="en-US" w:eastAsia="zh-CN" w:bidi="ar"/>
        </w:rPr>
        <w:t>室（或校外项目单位地址）</w:t>
      </w:r>
    </w:p>
    <w:p w14:paraId="48C6337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14:paraId="59E5D9CF">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14:paraId="4C79DF55">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14:paraId="02EF4356">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14:paraId="7028D4BD">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14:paraId="7020F443">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14:paraId="09BCA2C7">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14:paraId="67A5750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30</w:t>
      </w:r>
      <w:r>
        <w:rPr>
          <w:rFonts w:hint="eastAsia" w:ascii="宋体" w:hAnsi="宋体" w:eastAsia="宋体" w:cs="宋体"/>
          <w:color w:val="666666"/>
          <w:kern w:val="0"/>
          <w:sz w:val="28"/>
          <w:szCs w:val="28"/>
          <w:lang w:val="en-US" w:eastAsia="zh-CN" w:bidi="ar"/>
        </w:rPr>
        <w:t>分（北京时间、第四个工作日或）</w:t>
      </w:r>
    </w:p>
    <w:p w14:paraId="7BA0FFAD">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30</w:t>
      </w:r>
      <w:r>
        <w:rPr>
          <w:rFonts w:hint="eastAsia" w:ascii="宋体" w:hAnsi="宋体" w:eastAsia="宋体" w:cs="宋体"/>
          <w:color w:val="666666"/>
          <w:kern w:val="0"/>
          <w:sz w:val="28"/>
          <w:szCs w:val="28"/>
          <w:lang w:val="en-US" w:eastAsia="zh-CN" w:bidi="ar"/>
        </w:rPr>
        <w:t>分（北京时间、第四个工作日或）</w:t>
      </w:r>
    </w:p>
    <w:p w14:paraId="1BC73DBB">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崇学</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视频</w:t>
      </w:r>
      <w:r>
        <w:rPr>
          <w:rFonts w:hint="eastAsia" w:ascii="宋体" w:hAnsi="宋体" w:eastAsia="宋体" w:cs="宋体"/>
          <w:color w:val="666666"/>
          <w:kern w:val="0"/>
          <w:sz w:val="28"/>
          <w:szCs w:val="28"/>
          <w:lang w:val="en-US" w:eastAsia="zh-CN" w:bidi="ar"/>
        </w:rPr>
        <w:t>室（或校外项目单位地址）</w:t>
      </w:r>
    </w:p>
    <w:p w14:paraId="43208430">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14:paraId="1B021C1A">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14:paraId="48CEFAC0">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14:paraId="4210F094">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14:paraId="2D65D8D5">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14:paraId="3BD755C6">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14:paraId="717DAB25">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教务处</w:t>
      </w:r>
      <w:r>
        <w:rPr>
          <w:rFonts w:hint="eastAsia" w:ascii="宋体" w:hAnsi="宋体" w:eastAsia="宋体" w:cs="宋体"/>
          <w:color w:val="666666"/>
          <w:kern w:val="0"/>
          <w:sz w:val="28"/>
          <w:szCs w:val="28"/>
          <w:lang w:val="en-US" w:eastAsia="zh-CN" w:bidi="ar"/>
        </w:rPr>
        <w:t>　　　　　</w:t>
      </w:r>
    </w:p>
    <w:p w14:paraId="3DB8E1E9">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地址：赤峰市红山区迎宾路1号（或校外项目单位地址）　　　　　　　　</w:t>
      </w:r>
    </w:p>
    <w:p w14:paraId="49921360">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李辉</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13804767667</w:t>
      </w:r>
      <w:r>
        <w:rPr>
          <w:rFonts w:hint="eastAsia" w:ascii="宋体" w:hAnsi="宋体" w:eastAsia="宋体" w:cs="宋体"/>
          <w:color w:val="666666"/>
          <w:kern w:val="0"/>
          <w:sz w:val="28"/>
          <w:szCs w:val="28"/>
          <w:lang w:val="en-US" w:eastAsia="zh-CN" w:bidi="ar"/>
        </w:rPr>
        <w:t xml:space="preserve"> 　　　　　　</w:t>
      </w:r>
    </w:p>
    <w:p w14:paraId="78BD0617">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14:paraId="4D8EF234">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14:paraId="772A7AF1">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14:paraId="542C2B5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14:paraId="3AE607EB">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14:paraId="2F9C32B5">
      <w:pPr>
        <w:jc w:val="center"/>
        <w:rPr>
          <w:rFonts w:hint="eastAsia" w:ascii="宋体" w:hAnsi="宋体" w:eastAsia="宋体" w:cs="宋体"/>
          <w:color w:val="666666"/>
          <w:kern w:val="0"/>
          <w:sz w:val="28"/>
          <w:szCs w:val="28"/>
          <w:lang w:val="en-US" w:eastAsia="zh-CN" w:bidi="ar"/>
        </w:rPr>
      </w:pPr>
    </w:p>
    <w:p w14:paraId="14D10217">
      <w:pPr>
        <w:jc w:val="center"/>
        <w:rPr>
          <w:rFonts w:hint="eastAsia" w:ascii="宋体" w:hAnsi="宋体" w:eastAsia="宋体" w:cs="宋体"/>
          <w:color w:val="666666"/>
          <w:kern w:val="0"/>
          <w:sz w:val="28"/>
          <w:szCs w:val="28"/>
          <w:lang w:val="en-US" w:eastAsia="zh-CN" w:bidi="ar"/>
        </w:rPr>
      </w:pPr>
    </w:p>
    <w:p w14:paraId="2B7A7BE2">
      <w:pPr>
        <w:jc w:val="center"/>
        <w:rPr>
          <w:rFonts w:hint="eastAsia" w:ascii="宋体" w:hAnsi="宋体" w:eastAsia="宋体" w:cs="宋体"/>
          <w:color w:val="666666"/>
          <w:kern w:val="0"/>
          <w:sz w:val="28"/>
          <w:szCs w:val="28"/>
          <w:lang w:val="en-US" w:eastAsia="zh-CN" w:bidi="ar"/>
        </w:rPr>
      </w:pPr>
    </w:p>
    <w:p w14:paraId="6BAB678D">
      <w:pPr>
        <w:jc w:val="center"/>
        <w:rPr>
          <w:rFonts w:hint="eastAsia" w:ascii="宋体" w:hAnsi="宋体" w:eastAsia="宋体" w:cs="宋体"/>
          <w:color w:val="666666"/>
          <w:kern w:val="0"/>
          <w:sz w:val="28"/>
          <w:szCs w:val="28"/>
          <w:lang w:val="en-US" w:eastAsia="zh-CN" w:bidi="ar"/>
        </w:rPr>
      </w:pPr>
    </w:p>
    <w:p w14:paraId="519C5286">
      <w:pPr>
        <w:jc w:val="center"/>
        <w:rPr>
          <w:rFonts w:hint="eastAsia" w:ascii="宋体" w:hAnsi="宋体" w:eastAsia="宋体" w:cs="宋体"/>
          <w:color w:val="666666"/>
          <w:kern w:val="0"/>
          <w:sz w:val="28"/>
          <w:szCs w:val="28"/>
          <w:lang w:val="en-US" w:eastAsia="zh-CN" w:bidi="ar"/>
        </w:rPr>
      </w:pPr>
    </w:p>
    <w:p w14:paraId="23F925B8">
      <w:pPr>
        <w:jc w:val="center"/>
        <w:rPr>
          <w:rFonts w:hint="eastAsia" w:ascii="宋体" w:hAnsi="宋体" w:eastAsia="宋体" w:cs="宋体"/>
          <w:color w:val="666666"/>
          <w:kern w:val="0"/>
          <w:sz w:val="28"/>
          <w:szCs w:val="28"/>
          <w:lang w:val="en-US" w:eastAsia="zh-CN" w:bidi="ar"/>
        </w:rPr>
      </w:pPr>
    </w:p>
    <w:p w14:paraId="469AD539">
      <w:pPr>
        <w:jc w:val="center"/>
        <w:rPr>
          <w:rFonts w:hint="eastAsia" w:ascii="宋体" w:hAnsi="宋体" w:eastAsia="宋体" w:cs="宋体"/>
          <w:color w:val="666666"/>
          <w:kern w:val="0"/>
          <w:sz w:val="28"/>
          <w:szCs w:val="28"/>
          <w:lang w:val="en-US" w:eastAsia="zh-CN" w:bidi="ar"/>
        </w:rPr>
      </w:pPr>
    </w:p>
    <w:p w14:paraId="1D192695">
      <w:pPr>
        <w:jc w:val="center"/>
        <w:rPr>
          <w:rFonts w:hint="eastAsia" w:ascii="宋体" w:hAnsi="宋体" w:eastAsia="宋体" w:cs="宋体"/>
          <w:color w:val="666666"/>
          <w:kern w:val="0"/>
          <w:sz w:val="28"/>
          <w:szCs w:val="28"/>
          <w:lang w:val="en-US" w:eastAsia="zh-CN" w:bidi="ar"/>
        </w:rPr>
      </w:pPr>
    </w:p>
    <w:p w14:paraId="632B9912">
      <w:pPr>
        <w:jc w:val="center"/>
        <w:rPr>
          <w:rFonts w:hint="eastAsia" w:ascii="宋体" w:hAnsi="宋体" w:eastAsia="宋体" w:cs="宋体"/>
          <w:color w:val="666666"/>
          <w:kern w:val="0"/>
          <w:sz w:val="28"/>
          <w:szCs w:val="28"/>
          <w:lang w:val="en-US" w:eastAsia="zh-CN" w:bidi="ar"/>
        </w:rPr>
      </w:pPr>
    </w:p>
    <w:p w14:paraId="7D542568">
      <w:pPr>
        <w:jc w:val="center"/>
        <w:rPr>
          <w:rFonts w:hint="eastAsia" w:ascii="宋体" w:hAnsi="宋体" w:eastAsia="宋体" w:cs="宋体"/>
          <w:color w:val="666666"/>
          <w:kern w:val="0"/>
          <w:sz w:val="28"/>
          <w:szCs w:val="28"/>
          <w:lang w:val="en-US" w:eastAsia="zh-CN" w:bidi="ar"/>
        </w:rPr>
      </w:pPr>
    </w:p>
    <w:p w14:paraId="2C6DF8DB">
      <w:pPr>
        <w:jc w:val="center"/>
        <w:rPr>
          <w:rFonts w:hint="eastAsia" w:ascii="宋体" w:hAnsi="宋体" w:eastAsia="宋体" w:cs="宋体"/>
          <w:color w:val="666666"/>
          <w:kern w:val="0"/>
          <w:sz w:val="28"/>
          <w:szCs w:val="28"/>
          <w:lang w:val="en-US" w:eastAsia="zh-CN" w:bidi="ar"/>
        </w:rPr>
      </w:pPr>
    </w:p>
    <w:p w14:paraId="5FAA2D62">
      <w:pPr>
        <w:jc w:val="center"/>
        <w:rPr>
          <w:rFonts w:hint="eastAsia" w:ascii="宋体" w:hAnsi="宋体" w:eastAsia="宋体" w:cs="宋体"/>
          <w:color w:val="666666"/>
          <w:kern w:val="0"/>
          <w:sz w:val="28"/>
          <w:szCs w:val="28"/>
          <w:lang w:val="en-US" w:eastAsia="zh-CN" w:bidi="ar"/>
        </w:rPr>
      </w:pPr>
    </w:p>
    <w:p w14:paraId="5A927804">
      <w:pPr>
        <w:jc w:val="center"/>
        <w:rPr>
          <w:rFonts w:hint="eastAsia" w:ascii="宋体" w:hAnsi="宋体" w:eastAsia="宋体" w:cs="宋体"/>
          <w:color w:val="666666"/>
          <w:kern w:val="0"/>
          <w:sz w:val="28"/>
          <w:szCs w:val="28"/>
          <w:lang w:val="en-US" w:eastAsia="zh-CN" w:bidi="ar"/>
        </w:rPr>
      </w:pPr>
    </w:p>
    <w:p w14:paraId="68D4F998">
      <w:pPr>
        <w:jc w:val="center"/>
        <w:rPr>
          <w:rFonts w:hint="eastAsia" w:ascii="宋体" w:hAnsi="宋体" w:eastAsia="宋体" w:cs="宋体"/>
          <w:color w:val="666666"/>
          <w:kern w:val="0"/>
          <w:sz w:val="28"/>
          <w:szCs w:val="28"/>
          <w:lang w:val="en-US" w:eastAsia="zh-CN" w:bidi="ar"/>
        </w:rPr>
      </w:pPr>
    </w:p>
    <w:p w14:paraId="640E9403">
      <w:pPr>
        <w:rPr>
          <w:rFonts w:hint="eastAsia" w:ascii="宋体" w:hAnsi="宋体" w:eastAsia="宋体" w:cs="宋体"/>
          <w:color w:val="666666"/>
          <w:kern w:val="0"/>
          <w:sz w:val="32"/>
          <w:szCs w:val="32"/>
          <w:lang w:val="en-US" w:eastAsia="zh-CN" w:bidi="ar"/>
        </w:rPr>
      </w:pPr>
    </w:p>
    <w:p w14:paraId="0BB20944">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14:paraId="00D4B83E">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14:paraId="526EE73F">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14:paraId="5DA1462D">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14:paraId="0F697367">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14:paraId="3C06BE68">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14:paraId="25B3D999">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14:paraId="7CE227B0">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14:paraId="72B891D7">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14:paraId="796F11A6">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14:paraId="03C6901C">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14:paraId="4C26F838">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14:paraId="30DD0C45">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14:paraId="3CE08913">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14:paraId="6118A617">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14:paraId="61D85DE5">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14:paraId="760BDEC7">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14:paraId="572E92B1">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14:paraId="7F0B2D62">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14:paraId="251C8FBA">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14:paraId="7287A48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14:paraId="14DB2A1A">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14:paraId="32A7ECA6">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14:paraId="00DCF8A0">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14:paraId="6A30885E">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14:paraId="52F1ADA9">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14:paraId="7826552C">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14:paraId="4D688D1B">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14:paraId="33CC5366">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14:paraId="44BB4352">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14:paraId="2FFEC9D8">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14:paraId="0712557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14:paraId="0867D1AF">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14:paraId="347CA0E2">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14:paraId="40D6E41C">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14:paraId="5A62881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14:paraId="1131306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14:paraId="3C47961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14:paraId="7F5A8061">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14:paraId="56D5A390">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14:paraId="0F96D36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14:paraId="12A141AF">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14:paraId="514CFBA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14:paraId="19019898">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14:paraId="36805D37">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14:paraId="0FA400AA">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14:paraId="7EF5853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14:paraId="7BA7E49C">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14:paraId="0D895538">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14:paraId="210ECF9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法定代表人</w:t>
      </w:r>
      <w:r>
        <w:rPr>
          <w:rFonts w:hint="eastAsia" w:ascii="宋体" w:hAnsi="宋体" w:cs="宋体"/>
          <w:color w:val="666666"/>
          <w:kern w:val="0"/>
          <w:sz w:val="28"/>
          <w:szCs w:val="28"/>
          <w:lang w:val="en-US" w:eastAsia="zh-CN" w:bidi="ar"/>
        </w:rPr>
        <w:t>（或授权委托人</w:t>
      </w:r>
      <w:bookmarkStart w:id="0" w:name="_GoBack"/>
      <w:bookmarkEnd w:id="0"/>
      <w:r>
        <w:rPr>
          <w:rFonts w:hint="eastAsia" w:ascii="宋体" w:hAnsi="宋体" w:cs="宋体"/>
          <w:color w:val="666666"/>
          <w:kern w:val="0"/>
          <w:sz w:val="28"/>
          <w:szCs w:val="28"/>
          <w:lang w:val="en-US" w:eastAsia="zh-CN" w:bidi="ar"/>
        </w:rPr>
        <w:t>）</w:t>
      </w:r>
      <w:r>
        <w:rPr>
          <w:rFonts w:hint="eastAsia" w:ascii="宋体" w:hAnsi="宋体" w:eastAsia="宋体" w:cs="宋体"/>
          <w:color w:val="666666"/>
          <w:kern w:val="0"/>
          <w:sz w:val="28"/>
          <w:szCs w:val="28"/>
          <w:lang w:val="en-US" w:eastAsia="zh-CN" w:bidi="ar"/>
        </w:rPr>
        <w:t xml:space="preserve">：（签字）       </w:t>
      </w:r>
    </w:p>
    <w:p w14:paraId="38C8F1F1">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14:paraId="1C9136E1">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14:paraId="23473DCB">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14:paraId="2BAAAB8D">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14:paraId="4403784C">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14:paraId="7F21037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14:paraId="2EA7F333">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14:paraId="50AA9B33">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14:paraId="52F15C19">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14:paraId="2327999A">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14:paraId="21507ABA">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14:paraId="5A48E9D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14:paraId="52E082F0">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14:paraId="434FF665">
      <w:pPr>
        <w:pStyle w:val="3"/>
        <w:widowControl/>
        <w:spacing w:before="0" w:beforeAutospacing="0" w:after="0" w:afterAutospacing="0" w:line="540" w:lineRule="atLeast"/>
        <w:ind w:firstLine="555"/>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（姓名）作为参加贵单位教务处（项目单位名称）组织的</w:t>
      </w:r>
      <w:r>
        <w:rPr>
          <w:rFonts w:hint="eastAsia" w:ascii="宋体" w:hAnsi="宋体" w:eastAsia="宋体" w:cs="宋体"/>
          <w:color w:val="666666"/>
          <w:kern w:val="0"/>
          <w:sz w:val="28"/>
          <w:szCs w:val="28"/>
          <w:lang w:val="en-US" w:eastAsia="zh-CN" w:bidi="ar"/>
        </w:rPr>
        <w:t>赤峰学院教务处投影仪</w:t>
      </w:r>
      <w:r>
        <w:rPr>
          <w:rFonts w:hint="eastAsia" w:ascii="宋体" w:hAnsi="宋体" w:cs="宋体"/>
          <w:color w:val="666666"/>
          <w:kern w:val="0"/>
          <w:sz w:val="28"/>
          <w:szCs w:val="28"/>
          <w:lang w:val="en-US" w:eastAsia="zh-CN" w:bidi="ar"/>
        </w:rPr>
        <w:t>维修</w:t>
      </w:r>
      <w:r>
        <w:rPr>
          <w:rFonts w:hint="eastAsia" w:ascii="宋体" w:hAnsi="宋体" w:eastAsia="宋体" w:cs="宋体"/>
          <w:color w:val="666666"/>
          <w:kern w:val="0"/>
          <w:sz w:val="28"/>
          <w:szCs w:val="28"/>
          <w:lang w:val="en-US" w:eastAsia="zh-CN" w:bidi="ar"/>
        </w:rPr>
        <w:t>专用配件</w:t>
      </w:r>
      <w:r>
        <w:rPr>
          <w:rFonts w:hint="eastAsia" w:ascii="宋体" w:hAnsi="宋体" w:cs="宋体"/>
          <w:color w:val="666666"/>
          <w:kern w:val="0"/>
          <w:sz w:val="28"/>
          <w:szCs w:val="28"/>
          <w:lang w:val="en-US" w:eastAsia="zh-CN" w:bidi="ar"/>
        </w:rPr>
        <w:t>及清洁服务</w:t>
      </w:r>
      <w:r>
        <w:rPr>
          <w:rFonts w:hint="eastAsia" w:ascii="微软雅黑" w:hAnsi="微软雅黑" w:eastAsia="微软雅黑" w:cs="微软雅黑"/>
          <w:color w:val="666666"/>
          <w:kern w:val="0"/>
          <w:sz w:val="28"/>
          <w:szCs w:val="28"/>
          <w:lang w:val="en-US" w:eastAsia="zh-CN" w:bidi="ar"/>
        </w:rPr>
        <w:t>（项目名称）询价采购活动（项目编号：</w:t>
      </w:r>
      <w:r>
        <w:rPr>
          <w:rFonts w:hint="eastAsia" w:ascii="宋体" w:hAnsi="宋体" w:cs="宋体"/>
          <w:color w:val="666666"/>
          <w:sz w:val="30"/>
          <w:szCs w:val="30"/>
          <w:lang w:val="en-US" w:eastAsia="zh-CN"/>
        </w:rPr>
        <w:t>jwc2026001</w:t>
      </w:r>
      <w:r>
        <w:rPr>
          <w:rFonts w:hint="eastAsia" w:ascii="微软雅黑" w:hAnsi="微软雅黑" w:eastAsia="微软雅黑" w:cs="微软雅黑"/>
          <w:color w:val="666666"/>
          <w:kern w:val="0"/>
          <w:sz w:val="28"/>
          <w:szCs w:val="28"/>
          <w:lang w:val="en-US" w:eastAsia="zh-CN" w:bidi="ar"/>
        </w:rPr>
        <w:t>）的委托代理人，委托代理人全权代表我单位处理本次询价中的有关事务，并签署全部有关文件、协议及合同，我单位对委托代理人签署内容负全部责任。</w:t>
      </w:r>
    </w:p>
    <w:p w14:paraId="749551DC">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"D:\\其他\\Local%20Settings\\Temp\\ksohtml6992\\wps1.png"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"D:\\其他\\Local%20Settings\\Temp\\ksohtml6992\\wps2.png"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14:paraId="211E8698">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14:paraId="65B2023E">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14:paraId="5169C006">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14:paraId="15C1B903">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14:paraId="09A55240">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14:paraId="21D9F122">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14:paraId="735C41BB">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赤峰学院教务处投影仪</w:t>
      </w:r>
      <w:r>
        <w:rPr>
          <w:rFonts w:hint="eastAsia" w:ascii="宋体" w:hAnsi="宋体" w:cs="宋体"/>
          <w:color w:val="666666"/>
          <w:kern w:val="0"/>
          <w:sz w:val="28"/>
          <w:szCs w:val="28"/>
          <w:lang w:val="en-US" w:eastAsia="zh-CN" w:bidi="ar"/>
        </w:rPr>
        <w:t>维修</w:t>
      </w:r>
      <w:r>
        <w:rPr>
          <w:rFonts w:hint="eastAsia" w:ascii="宋体" w:hAnsi="宋体" w:eastAsia="宋体" w:cs="宋体"/>
          <w:color w:val="666666"/>
          <w:kern w:val="0"/>
          <w:sz w:val="28"/>
          <w:szCs w:val="28"/>
          <w:lang w:val="en-US" w:eastAsia="zh-CN" w:bidi="ar"/>
        </w:rPr>
        <w:t>专用配件</w:t>
      </w:r>
      <w:r>
        <w:rPr>
          <w:rFonts w:hint="eastAsia" w:ascii="宋体" w:hAnsi="宋体" w:cs="宋体"/>
          <w:color w:val="666666"/>
          <w:kern w:val="0"/>
          <w:sz w:val="28"/>
          <w:szCs w:val="28"/>
          <w:lang w:val="en-US" w:eastAsia="zh-CN" w:bidi="ar"/>
        </w:rPr>
        <w:t>及清洁服务</w:t>
      </w:r>
    </w:p>
    <w:p w14:paraId="6BAABFE9">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询价报价表</w:t>
      </w:r>
    </w:p>
    <w:p w14:paraId="4066F861">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w:t>
      </w:r>
      <w:r>
        <w:rPr>
          <w:rFonts w:hint="eastAsia" w:ascii="宋体" w:hAnsi="宋体" w:cs="宋体"/>
          <w:color w:val="666666"/>
          <w:sz w:val="30"/>
          <w:szCs w:val="30"/>
          <w:lang w:val="en-US" w:eastAsia="zh-CN"/>
        </w:rPr>
        <w:t>jwc2026001</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14:paraId="65690F06">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3F2F5507">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0373DBEC">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14:paraId="22AC398E">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14:paraId="1ABB845E">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14:paraId="1D316CAD">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14:paraId="6234EA7F">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14:paraId="5AE81EC7">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14:paraId="1EA4CFCA">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14:paraId="51E8C259">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14:paraId="0F6D326F">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532B4205">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14:paraId="0D5FDAA9">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733F5D">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EA7EDA">
            <w:pPr>
              <w:jc w:val="center"/>
              <w:rPr>
                <w:rFonts w:ascii="微软雅黑" w:hAnsi="微软雅黑" w:eastAsia="微软雅黑" w:cs="微软雅黑"/>
                <w:color w:val="666666"/>
                <w:kern w:val="0"/>
                <w:sz w:val="28"/>
                <w:szCs w:val="28"/>
                <w:lang w:val="en-US" w:eastAsia="zh-CN" w:bidi="ar"/>
              </w:rPr>
            </w:pPr>
          </w:p>
          <w:p w14:paraId="0E26BE82">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676B85C2">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31D52A40">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5D4E7FEF">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1906D26E">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28B5455B">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2AE3C3A8">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5E0606">
            <w:pPr>
              <w:jc w:val="center"/>
              <w:rPr>
                <w:rFonts w:ascii="微软雅黑" w:hAnsi="微软雅黑" w:eastAsia="微软雅黑" w:cs="微软雅黑"/>
                <w:color w:val="666666"/>
                <w:kern w:val="0"/>
                <w:sz w:val="28"/>
                <w:szCs w:val="28"/>
                <w:lang w:val="en-US" w:eastAsia="zh-CN" w:bidi="ar"/>
              </w:rPr>
            </w:pPr>
          </w:p>
        </w:tc>
      </w:tr>
      <w:tr w14:paraId="41F4085E">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82062F">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BA0C5B">
            <w:pPr>
              <w:jc w:val="center"/>
              <w:rPr>
                <w:rFonts w:ascii="微软雅黑" w:hAnsi="微软雅黑" w:eastAsia="微软雅黑" w:cs="微软雅黑"/>
                <w:color w:val="666666"/>
                <w:kern w:val="0"/>
                <w:sz w:val="28"/>
                <w:szCs w:val="28"/>
                <w:lang w:val="en-US" w:eastAsia="zh-CN" w:bidi="ar"/>
              </w:rPr>
            </w:pPr>
          </w:p>
          <w:p w14:paraId="38328656">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7B23B399">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462CD7A5">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59D7AD1B">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3161F2C6">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6419CDFE">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1AE0E9F0">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ADF264">
            <w:pPr>
              <w:jc w:val="center"/>
              <w:rPr>
                <w:rFonts w:ascii="微软雅黑" w:hAnsi="微软雅黑" w:eastAsia="微软雅黑" w:cs="微软雅黑"/>
                <w:color w:val="666666"/>
                <w:kern w:val="0"/>
                <w:sz w:val="28"/>
                <w:szCs w:val="28"/>
                <w:lang w:val="en-US" w:eastAsia="zh-CN" w:bidi="ar"/>
              </w:rPr>
            </w:pPr>
          </w:p>
        </w:tc>
      </w:tr>
      <w:tr w14:paraId="490E0F89">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021CBD">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181047">
            <w:pPr>
              <w:jc w:val="center"/>
              <w:rPr>
                <w:rFonts w:ascii="微软雅黑" w:hAnsi="微软雅黑" w:eastAsia="微软雅黑" w:cs="微软雅黑"/>
                <w:color w:val="666666"/>
                <w:kern w:val="0"/>
                <w:sz w:val="28"/>
                <w:szCs w:val="28"/>
                <w:lang w:val="en-US" w:eastAsia="zh-CN" w:bidi="ar"/>
              </w:rPr>
            </w:pPr>
          </w:p>
          <w:p w14:paraId="04DA51B5">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2763CCFD">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2A0E97EE">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7B858395">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01D4D675">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37F9E845">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2E4FE055">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1FEFBB">
            <w:pPr>
              <w:jc w:val="center"/>
              <w:rPr>
                <w:rFonts w:ascii="微软雅黑" w:hAnsi="微软雅黑" w:eastAsia="微软雅黑" w:cs="微软雅黑"/>
                <w:color w:val="666666"/>
                <w:kern w:val="0"/>
                <w:sz w:val="28"/>
                <w:szCs w:val="28"/>
                <w:lang w:val="en-US" w:eastAsia="zh-CN" w:bidi="ar"/>
              </w:rPr>
            </w:pPr>
          </w:p>
        </w:tc>
      </w:tr>
      <w:tr w14:paraId="3D832434">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A54B51">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EC8138">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14:paraId="1554F6A3">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14:paraId="6A01A2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注：报价包含配件材料、配件材料维修更换及清洁服务等全部费用，不得超出项目预算，报价超出预算为无效投标。</w:t>
      </w:r>
    </w:p>
    <w:p w14:paraId="02A8DF2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14:paraId="34B416E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14:paraId="782C080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14:paraId="36654C6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14:paraId="6BA6BCF2">
      <w:pPr>
        <w:keepNext w:val="0"/>
        <w:keepLines w:val="0"/>
        <w:pageBreakBefore w:val="0"/>
        <w:widowControl w:val="0"/>
        <w:kinsoku/>
        <w:wordWrap/>
        <w:overflowPunct/>
        <w:topLinePunct w:val="0"/>
        <w:autoSpaceDE/>
        <w:autoSpaceDN/>
        <w:bidi w:val="0"/>
        <w:adjustRightInd/>
        <w:snapToGrid/>
        <w:spacing w:line="440" w:lineRule="exact"/>
        <w:ind w:firstLine="980" w:firstLineChars="350"/>
        <w:textAlignment w:val="auto"/>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Y2Y2OWNmMmI0ZTU2MThmMTBhNDViMzE4NjUzMTQifQ=="/>
  </w:docVars>
  <w:rsids>
    <w:rsidRoot w:val="00000000"/>
    <w:rsid w:val="008B7C2F"/>
    <w:rsid w:val="018276FB"/>
    <w:rsid w:val="0C5B0590"/>
    <w:rsid w:val="0E0164BA"/>
    <w:rsid w:val="1249155B"/>
    <w:rsid w:val="192502B2"/>
    <w:rsid w:val="1BE76B03"/>
    <w:rsid w:val="1DBD1A57"/>
    <w:rsid w:val="20162CC1"/>
    <w:rsid w:val="23DF164F"/>
    <w:rsid w:val="286A6037"/>
    <w:rsid w:val="2C253215"/>
    <w:rsid w:val="2F5953CE"/>
    <w:rsid w:val="314F366D"/>
    <w:rsid w:val="344A6066"/>
    <w:rsid w:val="348A74E7"/>
    <w:rsid w:val="44511C95"/>
    <w:rsid w:val="45406C81"/>
    <w:rsid w:val="4AFE7FA0"/>
    <w:rsid w:val="4ED66C86"/>
    <w:rsid w:val="52253B13"/>
    <w:rsid w:val="5D52044A"/>
    <w:rsid w:val="5E211A35"/>
    <w:rsid w:val="5EE412EC"/>
    <w:rsid w:val="5F497D13"/>
    <w:rsid w:val="60CE77E7"/>
    <w:rsid w:val="61002A67"/>
    <w:rsid w:val="68376930"/>
    <w:rsid w:val="6CD209D6"/>
    <w:rsid w:val="6E3531DF"/>
    <w:rsid w:val="714D3D25"/>
    <w:rsid w:val="76B17382"/>
    <w:rsid w:val="79D15690"/>
    <w:rsid w:val="7B4F512D"/>
    <w:rsid w:val="7D7637C2"/>
    <w:rsid w:val="7E3F2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7967</Words>
  <Characters>8892</Characters>
  <Lines>0</Lines>
  <Paragraphs>0</Paragraphs>
  <TotalTime>64</TotalTime>
  <ScaleCrop>false</ScaleCrop>
  <LinksUpToDate>false</LinksUpToDate>
  <CharactersWithSpaces>9583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蒙古马</cp:lastModifiedBy>
  <cp:lastPrinted>2026-01-05T01:46:00Z</cp:lastPrinted>
  <dcterms:modified xsi:type="dcterms:W3CDTF">2026-01-05T06:16:34Z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6D60B5AF3CE94C5E9900929FFDE177BF_13</vt:lpwstr>
  </property>
  <property fmtid="{D5CDD505-2E9C-101B-9397-08002B2CF9AE}" pid="4" name="KSOTemplateDocerSaveRecord">
    <vt:lpwstr>eyJoZGlkIjoiZTdkMTI3ZGE1OWFkZjljMTM0MDgzNDEwYWM2NTQzMWYiLCJ1c2VySWQiOiI1OTY4NDAxNzcifQ==</vt:lpwstr>
  </property>
</Properties>
</file>