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sz w:val="32"/>
          <w:szCs w:val="32"/>
          <w:lang w:val="en-US" w:eastAsia="zh-CN"/>
        </w:rPr>
      </w:pPr>
      <w:bookmarkStart w:id="2" w:name="_GoBack"/>
      <w:bookmarkEnd w:id="2"/>
      <w:bookmarkStart w:id="0" w:name="_Toc12872"/>
      <w:r>
        <w:rPr>
          <w:rFonts w:hint="eastAsia" w:ascii="黑体" w:hAnsi="黑体" w:eastAsia="黑体"/>
          <w:sz w:val="32"/>
          <w:szCs w:val="32"/>
        </w:rPr>
        <w:t>附件</w:t>
      </w:r>
      <w:r>
        <w:rPr>
          <w:rFonts w:hint="eastAsia" w:ascii="黑体" w:hAnsi="黑体" w:eastAsia="黑体"/>
          <w:sz w:val="32"/>
          <w:szCs w:val="32"/>
          <w:lang w:val="en-US" w:eastAsia="zh-CN"/>
        </w:rPr>
        <w:t>1</w:t>
      </w:r>
    </w:p>
    <w:p/>
    <w:p>
      <w:pPr>
        <w:pStyle w:val="3"/>
        <w:jc w:val="center"/>
        <w:rPr>
          <w:sz w:val="36"/>
          <w:szCs w:val="28"/>
        </w:rPr>
      </w:pPr>
      <w:r>
        <w:rPr>
          <w:rFonts w:hint="eastAsia"/>
          <w:sz w:val="36"/>
          <w:szCs w:val="28"/>
        </w:rPr>
        <w:t>内蒙古自治区教育科学规划课题</w:t>
      </w:r>
      <w:bookmarkEnd w:id="0"/>
      <w:r>
        <w:rPr>
          <w:rFonts w:hint="eastAsia"/>
          <w:sz w:val="36"/>
          <w:szCs w:val="28"/>
        </w:rPr>
        <w:t>申报操作手册</w:t>
      </w:r>
    </w:p>
    <w:p>
      <w:pPr>
        <w:jc w:val="center"/>
        <w:rPr>
          <w:b/>
          <w:bCs/>
          <w:sz w:val="44"/>
          <w:szCs w:val="44"/>
        </w:rPr>
      </w:pPr>
    </w:p>
    <w:p>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pPr>
        <w:jc w:val="center"/>
        <w:rPr>
          <w:b/>
          <w:bCs/>
          <w:sz w:val="32"/>
          <w:szCs w:val="32"/>
        </w:rPr>
      </w:pPr>
    </w:p>
    <w:p>
      <w:pPr>
        <w:jc w:val="right"/>
        <w:rPr>
          <w:b/>
          <w:bCs/>
          <w:sz w:val="32"/>
          <w:szCs w:val="32"/>
        </w:rPr>
      </w:pPr>
      <w:r>
        <w:drawing>
          <wp:inline distT="0" distB="0" distL="0" distR="0">
            <wp:extent cx="5274310" cy="4664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4664468"/>
                    </a:xfrm>
                    <a:prstGeom prst="rect">
                      <a:avLst/>
                    </a:prstGeom>
                  </pic:spPr>
                </pic:pic>
              </a:graphicData>
            </a:graphic>
          </wp:inline>
        </w:drawing>
      </w:r>
    </w:p>
    <w:p>
      <w:pPr>
        <w:ind w:firstLine="643" w:firstLineChars="200"/>
        <w:rPr>
          <w:b/>
          <w:bCs/>
          <w:sz w:val="32"/>
          <w:szCs w:val="32"/>
        </w:rPr>
      </w:pPr>
      <w:r>
        <w:rPr>
          <w:rFonts w:hint="eastAsia"/>
          <w:b/>
          <w:bCs/>
          <w:sz w:val="32"/>
          <w:szCs w:val="32"/>
        </w:rPr>
        <w:t>一、账号密码</w:t>
      </w:r>
    </w:p>
    <w:p>
      <w:pPr>
        <w:ind w:firstLine="422"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12345678登录。如果登录不成功可以在网站首页点击【忘记密码】→【手机找回】输入自己的手机号进行查找是否能查到个人标识码。如下图所示</w:t>
      </w:r>
    </w:p>
    <w:p>
      <w:pPr>
        <w:ind w:firstLine="420" w:firstLineChars="200"/>
      </w:pPr>
      <w:r>
        <w:drawing>
          <wp:inline distT="0" distB="0" distL="0" distR="0">
            <wp:extent cx="4391025" cy="2859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388911" cy="2858379"/>
                    </a:xfrm>
                    <a:prstGeom prst="rect">
                      <a:avLst/>
                    </a:prstGeom>
                  </pic:spPr>
                </pic:pic>
              </a:graphicData>
            </a:graphic>
          </wp:inline>
        </w:drawing>
      </w:r>
    </w:p>
    <w:p>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12345678，登录后修改密码，绑定手机号和邮箱，再次登陆使用个人标识码、手机号或邮箱均可，绑定手机号后支持手机密码找回，如果之前申报过教育规划课题或者科技处科研项目等类别的课题直接用手机找回密码即可。</w:t>
      </w:r>
    </w:p>
    <w:p>
      <w:pPr>
        <w:ind w:firstLine="422"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，或者由单位统一报送,我们会在两个工作日之内将账号建出来，所建账号为提供的姓名首字母小写加手机号，密码为12345678，之前申请过账号直接登录即可，不需要再建。</w:t>
      </w:r>
    </w:p>
    <w:p>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（入群时请注明单位和姓名，加一个群即可），电话</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pPr>
        <w:ind w:firstLine="643" w:firstLineChars="200"/>
        <w:rPr>
          <w:b/>
          <w:bCs/>
          <w:sz w:val="32"/>
          <w:szCs w:val="32"/>
        </w:rPr>
      </w:pPr>
      <w:r>
        <w:rPr>
          <w:rFonts w:hint="eastAsia"/>
          <w:b/>
          <w:bCs/>
          <w:sz w:val="32"/>
          <w:szCs w:val="32"/>
        </w:rPr>
        <w:t>二、登录方式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2552700" cy="21062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2552700" cy="2106295"/>
                    </a:xfrm>
                    <a:prstGeom prst="rect">
                      <a:avLst/>
                    </a:prstGeom>
                  </pic:spPr>
                </pic:pic>
              </a:graphicData>
            </a:graphic>
          </wp:inline>
        </w:drawing>
      </w:r>
    </w:p>
    <w:p>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pPr>
        <w:jc w:val="center"/>
      </w:pPr>
      <w:r>
        <w:drawing>
          <wp:inline distT="0" distB="0" distL="114300" distR="114300">
            <wp:extent cx="5266690" cy="2209800"/>
            <wp:effectExtent l="0" t="0" r="1016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pPr>
        <w:jc w:val="center"/>
      </w:pPr>
      <w:r>
        <w:drawing>
          <wp:inline distT="0" distB="0" distL="0" distR="0">
            <wp:extent cx="2352040" cy="186626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2352381" cy="1866667"/>
                    </a:xfrm>
                    <a:prstGeom prst="rect">
                      <a:avLst/>
                    </a:prstGeom>
                  </pic:spPr>
                </pic:pic>
              </a:graphicData>
            </a:graphic>
          </wp:inline>
        </w:drawing>
      </w:r>
    </w:p>
    <w:p>
      <w:pPr>
        <w:spacing w:before="156" w:beforeLines="50" w:after="156" w:afterLines="50"/>
        <w:ind w:firstLine="643" w:firstLineChars="200"/>
        <w:rPr>
          <w:b/>
          <w:sz w:val="32"/>
        </w:rPr>
      </w:pPr>
      <w:r>
        <w:rPr>
          <w:rFonts w:hint="eastAsia"/>
          <w:b/>
          <w:sz w:val="32"/>
        </w:rPr>
        <w:t>三、进入首页</w:t>
      </w:r>
    </w:p>
    <w:p>
      <w:pPr>
        <w:ind w:firstLine="420" w:firstLineChars="200"/>
      </w:pPr>
      <w:r>
        <w:rPr>
          <w:rFonts w:hint="eastAsia"/>
        </w:rPr>
        <w:t>登录成功后，点击【教育科学规划课题管理】下的【规划课题</w:t>
      </w:r>
      <w:r>
        <w:rPr>
          <w:rFonts w:hint="eastAsia"/>
          <w:lang w:eastAsia="zh-CN"/>
        </w:rPr>
        <w:t>入口</w:t>
      </w:r>
      <w:r>
        <w:rPr>
          <w:rFonts w:hint="eastAsia"/>
        </w:rPr>
        <w:t>】进入项目申报首页。</w:t>
      </w:r>
    </w:p>
    <w:p/>
    <w:p>
      <w:pPr>
        <w:jc w:val="center"/>
      </w:pPr>
      <w:r>
        <w:drawing>
          <wp:inline distT="0" distB="0" distL="0" distR="0">
            <wp:extent cx="3437890" cy="2573655"/>
            <wp:effectExtent l="0" t="0" r="1016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t="26230"/>
                    <a:stretch>
                      <a:fillRect/>
                    </a:stretch>
                  </pic:blipFill>
                  <pic:spPr>
                    <a:xfrm>
                      <a:off x="0" y="0"/>
                      <a:ext cx="3437890" cy="2573655"/>
                    </a:xfrm>
                    <a:prstGeom prst="rect">
                      <a:avLst/>
                    </a:prstGeom>
                    <a:ln>
                      <a:noFill/>
                    </a:ln>
                  </pic:spPr>
                </pic:pic>
              </a:graphicData>
            </a:graphic>
          </wp:inline>
        </w:drawing>
      </w:r>
    </w:p>
    <w:p>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
        <w:drawing>
          <wp:inline distT="0" distB="0" distL="0" distR="0">
            <wp:extent cx="5274310" cy="2861310"/>
            <wp:effectExtent l="0" t="0" r="254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861802"/>
                    </a:xfrm>
                    <a:prstGeom prst="rect">
                      <a:avLst/>
                    </a:prstGeom>
                  </pic:spPr>
                </pic:pic>
              </a:graphicData>
            </a:graphic>
          </wp:inline>
        </w:drawing>
      </w:r>
    </w:p>
    <w:p/>
    <w:p/>
    <w:p>
      <w:pPr>
        <w:ind w:firstLine="420" w:firstLineChars="200"/>
        <w:rPr>
          <w:b/>
        </w:rPr>
      </w:pPr>
      <w:r>
        <w:rPr>
          <w:rFonts w:hint="eastAsia"/>
        </w:rPr>
        <w:t>首页桌面包含【待办事项】、【通知公告】、【流程节点】，可查看当前的任务、通知公告以及项目申报的当前节点和下一个节点。</w:t>
      </w:r>
      <w:r>
        <w:rPr>
          <w:rFonts w:hint="eastAsia"/>
          <w:b/>
        </w:rPr>
        <w:t>本次申报需要填写的是第一条申请书，不是第二条“铸魂工程”。</w:t>
      </w:r>
    </w:p>
    <w:p>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2532157"/>
                    </a:xfrm>
                    <a:prstGeom prst="rect">
                      <a:avLst/>
                    </a:prstGeom>
                  </pic:spPr>
                </pic:pic>
              </a:graphicData>
            </a:graphic>
          </wp:inline>
        </w:drawing>
      </w:r>
    </w:p>
    <w:p>
      <w:pPr>
        <w:ind w:left="422" w:hanging="422" w:hangingChars="200"/>
        <w:jc w:val="left"/>
        <w:rPr>
          <w:b/>
        </w:rPr>
      </w:pPr>
      <w:r>
        <w:rPr>
          <w:rFonts w:hint="eastAsia"/>
          <w:b/>
        </w:rPr>
        <w:t>教育科学规划课题申报流程：</w:t>
      </w:r>
    </w:p>
    <w:p>
      <w:pPr>
        <w:ind w:left="422" w:hanging="422"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left="422" w:hanging="422"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spacing w:before="156" w:beforeLines="50" w:after="156" w:afterLines="50"/>
        <w:ind w:firstLine="643" w:firstLineChars="200"/>
        <w:rPr>
          <w:b/>
          <w:sz w:val="32"/>
        </w:rPr>
      </w:pPr>
      <w:r>
        <w:rPr>
          <w:rFonts w:hint="eastAsia"/>
          <w:b/>
          <w:sz w:val="32"/>
        </w:rPr>
        <w:t>四、课题申报录入</w:t>
      </w:r>
    </w:p>
    <w:p>
      <w:pPr>
        <w:ind w:firstLine="422"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w:t>
      </w:r>
      <w:r>
        <w:rPr>
          <w:rFonts w:hint="eastAsia"/>
          <w:b/>
          <w:sz w:val="28"/>
          <w:szCs w:val="28"/>
          <w:lang w:val="en-US" w:eastAsia="zh-CN"/>
        </w:rPr>
        <w:t>6</w:t>
      </w:r>
      <w:r>
        <w:rPr>
          <w:rFonts w:hint="eastAsia"/>
          <w:b/>
          <w:sz w:val="28"/>
          <w:szCs w:val="28"/>
        </w:rPr>
        <w:t>年</w:t>
      </w:r>
      <w:r>
        <w:rPr>
          <w:rFonts w:hint="eastAsia"/>
          <w:b/>
          <w:sz w:val="28"/>
          <w:szCs w:val="28"/>
          <w:lang w:eastAsia="zh-CN"/>
        </w:rPr>
        <w:t>一般课题</w:t>
      </w:r>
      <w:r>
        <w:rPr>
          <w:rFonts w:hint="eastAsia"/>
          <w:b/>
          <w:sz w:val="28"/>
          <w:szCs w:val="28"/>
        </w:rPr>
        <w:t>”</w:t>
      </w:r>
    </w:p>
    <w:p>
      <w:pPr>
        <w:rPr>
          <w:rFonts w:hint="eastAsia" w:eastAsiaTheme="minorEastAsia"/>
          <w:b/>
          <w:sz w:val="32"/>
          <w:lang w:eastAsia="zh-CN"/>
        </w:rPr>
      </w:pPr>
      <w:r>
        <w:drawing>
          <wp:inline distT="0" distB="0" distL="0" distR="0">
            <wp:extent cx="5274310" cy="1113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113465"/>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r>
        <w:rPr>
          <w:rFonts w:hint="eastAsia"/>
          <w:b/>
          <w:sz w:val="28"/>
          <w:szCs w:val="28"/>
        </w:rPr>
        <w:t>注：选择“</w:t>
      </w:r>
      <w:r>
        <w:rPr>
          <w:rFonts w:hint="eastAsia"/>
          <w:b/>
          <w:sz w:val="28"/>
          <w:szCs w:val="28"/>
          <w:lang w:eastAsia="zh-CN"/>
        </w:rPr>
        <w:t>申</w:t>
      </w:r>
      <w:r>
        <w:rPr>
          <w:rFonts w:hint="eastAsia"/>
          <w:b/>
          <w:sz w:val="28"/>
          <w:szCs w:val="28"/>
        </w:rPr>
        <w:t>请书录入”不要选择“铸魂工程申请书”</w:t>
      </w:r>
      <w:r>
        <w:rPr>
          <w:rFonts w:hint="eastAsia"/>
          <w:b/>
          <w:sz w:val="28"/>
          <w:szCs w:val="28"/>
          <w:lang w:eastAsia="zh-CN"/>
        </w:rPr>
        <w:t>。</w:t>
      </w:r>
    </w:p>
    <w:p>
      <w:pPr>
        <w:jc w:val="center"/>
        <w:rPr>
          <w:b/>
        </w:rPr>
      </w:pPr>
      <w:r>
        <w:drawing>
          <wp:inline distT="0" distB="0" distL="0" distR="0">
            <wp:extent cx="5274310" cy="3012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3012583"/>
                    </a:xfrm>
                    <a:prstGeom prst="rect">
                      <a:avLst/>
                    </a:prstGeom>
                  </pic:spPr>
                </pic:pic>
              </a:graphicData>
            </a:graphic>
          </wp:inline>
        </w:drawing>
      </w:r>
    </w:p>
    <w:p>
      <w:pPr>
        <w:jc w:val="center"/>
        <w:rPr>
          <w:b/>
        </w:rPr>
      </w:pPr>
      <w:r>
        <w:rPr>
          <w:rFonts w:hint="eastAsia"/>
          <w:b/>
        </w:rPr>
        <w:t>申请书目录和封面</w:t>
      </w:r>
    </w:p>
    <w:p>
      <w:pPr>
        <w:jc w:val="center"/>
      </w:pPr>
    </w:p>
    <w:p>
      <w:pPr>
        <w:jc w:val="center"/>
      </w:pPr>
      <w:r>
        <w:drawing>
          <wp:inline distT="0" distB="0" distL="0" distR="0">
            <wp:extent cx="5274310" cy="17532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1753830"/>
                    </a:xfrm>
                    <a:prstGeom prst="rect">
                      <a:avLst/>
                    </a:prstGeom>
                  </pic:spPr>
                </pic:pic>
              </a:graphicData>
            </a:graphic>
          </wp:inline>
        </w:drawing>
      </w:r>
    </w:p>
    <w:p>
      <w:pPr>
        <w:jc w:val="center"/>
        <w:rPr>
          <w:b/>
        </w:rPr>
      </w:pPr>
      <w:r>
        <w:rPr>
          <w:rFonts w:hint="eastAsia"/>
          <w:b/>
        </w:rPr>
        <w:t>承诺书下载</w:t>
      </w:r>
    </w:p>
    <w:p>
      <w:pPr>
        <w:jc w:val="center"/>
      </w:pPr>
    </w:p>
    <w:p>
      <w:pPr>
        <w:jc w:val="center"/>
      </w:pPr>
    </w:p>
    <w:p>
      <w:pPr>
        <w:jc w:val="center"/>
      </w:pPr>
      <w:r>
        <w:drawing>
          <wp:inline distT="0" distB="0" distL="0" distR="0">
            <wp:extent cx="5274310" cy="21342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34753"/>
                    </a:xfrm>
                    <a:prstGeom prst="rect">
                      <a:avLst/>
                    </a:prstGeom>
                  </pic:spPr>
                </pic:pic>
              </a:graphicData>
            </a:graphic>
          </wp:inline>
        </w:drawing>
      </w:r>
    </w:p>
    <w:p>
      <w:pPr>
        <w:jc w:val="center"/>
        <w:rPr>
          <w:b/>
        </w:rPr>
      </w:pPr>
      <w:r>
        <w:rPr>
          <w:rFonts w:hint="eastAsia"/>
          <w:b/>
        </w:rPr>
        <w:t>承诺书模板</w:t>
      </w:r>
    </w:p>
    <w:p>
      <w:pPr>
        <w:jc w:val="center"/>
      </w:pPr>
    </w:p>
    <w:p>
      <w:pPr>
        <w:jc w:val="center"/>
      </w:pPr>
      <w:r>
        <w:drawing>
          <wp:inline distT="0" distB="0" distL="0" distR="0">
            <wp:extent cx="5486400" cy="388302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486400" cy="3883025"/>
                    </a:xfrm>
                    <a:prstGeom prst="rect">
                      <a:avLst/>
                    </a:prstGeom>
                  </pic:spPr>
                </pic:pic>
              </a:graphicData>
            </a:graphic>
          </wp:inline>
        </w:drawing>
      </w:r>
      <w:r>
        <w:rPr>
          <w:rFonts w:hint="eastAsia"/>
          <w:b/>
        </w:rPr>
        <w:t xml:space="preserve"> “教育科学规划课题”申请书确认提交</w:t>
      </w:r>
    </w:p>
    <w:p>
      <w:pPr>
        <w:rPr>
          <w:rFonts w:ascii="楷体" w:hAnsi="楷体" w:eastAsia="楷体"/>
        </w:rPr>
      </w:pPr>
      <w:r>
        <w:rPr>
          <w:rFonts w:hint="eastAsia" w:ascii="楷体" w:hAnsi="楷体" w:eastAsia="楷体"/>
        </w:rPr>
        <w:t>申报书录入说明：</w:t>
      </w:r>
    </w:p>
    <w:p>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5.“提交”，申请书填写完成后，在提交页可以看到保存状态，所有内容全部变成“已保存”状态后，点击“提交”即可，提交到学校审核。</w:t>
      </w:r>
    </w:p>
    <w:p>
      <w:pPr>
        <w:spacing w:before="156" w:beforeLines="50" w:after="156" w:afterLines="50"/>
        <w:ind w:firstLine="643" w:firstLineChars="200"/>
        <w:rPr>
          <w:b/>
          <w:sz w:val="32"/>
        </w:rPr>
      </w:pPr>
      <w:r>
        <w:rPr>
          <w:rFonts w:hint="eastAsia"/>
          <w:b/>
          <w:sz w:val="32"/>
        </w:rPr>
        <w:t>五、在线交流</w:t>
      </w:r>
    </w:p>
    <w:p>
      <w:r>
        <w:rPr>
          <w:rFonts w:hint="eastAsia"/>
        </w:rPr>
        <w:t>（1）【在线交流】模块，点击【添加】，可向科研管理部门提出问题。填写完成后【保存】【提交】即可。</w:t>
      </w:r>
    </w:p>
    <w:p>
      <w:r>
        <w:rPr>
          <w:rFonts w:hint="eastAsia"/>
        </w:rPr>
        <w:t>（2） 【问题答疑】模块是科研管理部门用来回答申请者提交的问题。可在最后一列设为“是否为常见问题”，选择是，即可出现在下方【常见问题】的模块。</w:t>
      </w:r>
    </w:p>
    <w:p>
      <w:r>
        <w:rPr>
          <w:rFonts w:hint="eastAsia"/>
        </w:rPr>
        <w:t>（3）申请者在【常见问题】模块可看到科研管理部门推荐看到的常见问题。</w:t>
      </w:r>
    </w:p>
    <w:p/>
    <w:p/>
    <w:p>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pPr>
        <w:spacing w:before="156" w:beforeLines="50" w:after="156" w:afterLines="50"/>
        <w:ind w:firstLine="643" w:firstLineChars="200"/>
        <w:rPr>
          <w:b/>
          <w:sz w:val="32"/>
        </w:rPr>
      </w:pPr>
      <w:r>
        <w:rPr>
          <w:rFonts w:hint="eastAsia"/>
          <w:b/>
          <w:sz w:val="32"/>
        </w:rPr>
        <w:t>一、登录方式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3047365" cy="251396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3047619" cy="2514286"/>
                    </a:xfrm>
                    <a:prstGeom prst="rect">
                      <a:avLst/>
                    </a:prstGeom>
                  </pic:spPr>
                </pic:pic>
              </a:graphicData>
            </a:graphic>
          </wp:inline>
        </w:drawing>
      </w:r>
    </w:p>
    <w:p>
      <w:pPr>
        <w:jc w:val="center"/>
      </w:pPr>
    </w:p>
    <w:p>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r>
        <w:rPr>
          <w:rFonts w:hint="eastAsia"/>
        </w:rPr>
        <w:t xml:space="preserve">  </w:t>
      </w:r>
    </w:p>
    <w:p>
      <w:pPr>
        <w:ind w:firstLine="420" w:firstLineChars="200"/>
      </w:pPr>
      <w:r>
        <w:rPr>
          <w:rFonts w:hint="eastAsia"/>
        </w:rPr>
        <w:t>登录时建议使用360浏览器或360极速浏览器（不建议使用IE浏览器），调整为极速模式。调整方法见申请者操作手册。</w:t>
      </w:r>
    </w:p>
    <w:p>
      <w:pPr>
        <w:jc w:val="center"/>
      </w:pPr>
    </w:p>
    <w:p>
      <w:pPr>
        <w:spacing w:before="156" w:beforeLines="50" w:after="156" w:afterLines="50"/>
        <w:ind w:firstLine="643" w:firstLineChars="200"/>
        <w:rPr>
          <w:b/>
          <w:sz w:val="32"/>
        </w:rPr>
      </w:pPr>
      <w:r>
        <w:rPr>
          <w:rFonts w:hint="eastAsia"/>
          <w:b/>
          <w:sz w:val="32"/>
        </w:rPr>
        <w:t>二、进入首页</w:t>
      </w:r>
    </w:p>
    <w:p>
      <w:pPr>
        <w:ind w:firstLine="420" w:firstLineChars="200"/>
      </w:pPr>
      <w:r>
        <w:rPr>
          <w:rFonts w:hint="eastAsia"/>
        </w:rPr>
        <w:t>登录成功后，点击【修改信息】绑定管理员手机号和邮箱，点击【“十四五”规划课题】进入项目审核首页。</w:t>
      </w:r>
    </w:p>
    <w:p>
      <w:r>
        <w:drawing>
          <wp:inline distT="0" distB="0" distL="0" distR="0">
            <wp:extent cx="5274310" cy="31781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3178626"/>
                    </a:xfrm>
                    <a:prstGeom prst="rect">
                      <a:avLst/>
                    </a:prstGeom>
                  </pic:spPr>
                </pic:pic>
              </a:graphicData>
            </a:graphic>
          </wp:inline>
        </w:drawing>
      </w:r>
    </w:p>
    <w:p/>
    <w:p>
      <w:pPr>
        <w:ind w:firstLine="420" w:firstLineChars="200"/>
      </w:pPr>
      <w:r>
        <w:rPr>
          <w:rFonts w:hint="eastAsia"/>
        </w:rPr>
        <w:t>首页桌面包含【待办事项】、【通知公告】、【注意事项】、【操作说明】，待办事项提示当前需要审核的项目条数，通知公告可查看上级管理员发布的通知。</w:t>
      </w:r>
    </w:p>
    <w:p>
      <w:r>
        <w:drawing>
          <wp:inline distT="0" distB="0" distL="0" distR="0">
            <wp:extent cx="5274310" cy="199517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1995569"/>
                    </a:xfrm>
                    <a:prstGeom prst="rect">
                      <a:avLst/>
                    </a:prstGeom>
                  </pic:spPr>
                </pic:pic>
              </a:graphicData>
            </a:graphic>
          </wp:inline>
        </w:drawing>
      </w:r>
    </w:p>
    <w:p/>
    <w:p>
      <w:pPr>
        <w:spacing w:before="156" w:beforeLines="50" w:after="156" w:afterLines="50"/>
        <w:ind w:firstLine="643" w:firstLineChars="200"/>
        <w:rPr>
          <w:b/>
          <w:sz w:val="32"/>
        </w:rPr>
      </w:pPr>
      <w:r>
        <w:rPr>
          <w:rFonts w:hint="eastAsia"/>
          <w:b/>
          <w:sz w:val="32"/>
        </w:rPr>
        <w:t>三、申请书审核</w:t>
      </w:r>
    </w:p>
    <w:p>
      <w:pPr>
        <w:ind w:left="420" w:leftChars="200"/>
        <w:jc w:val="left"/>
        <w:rPr>
          <w:b/>
        </w:rPr>
      </w:pPr>
      <w:r>
        <w:rPr>
          <w:rFonts w:hint="eastAsia"/>
          <w:b/>
        </w:rPr>
        <w:t>申报科研项目审核流程：</w:t>
      </w:r>
    </w:p>
    <w:p>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firstLine="422"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rPr>
          <w:b/>
        </w:rPr>
      </w:pPr>
    </w:p>
    <w:p>
      <w:pPr>
        <w:ind w:firstLine="422" w:firstLineChars="200"/>
      </w:pPr>
      <w:r>
        <w:rPr>
          <w:rFonts w:hint="eastAsia"/>
          <w:b/>
        </w:rPr>
        <w:t>第一步：</w:t>
      </w:r>
      <w:r>
        <w:rPr>
          <w:rFonts w:hint="eastAsia"/>
        </w:rPr>
        <w:t>查询审核信息，点击【上级审核】里的【申请书审核】，选择批次“202</w:t>
      </w:r>
      <w:r>
        <w:rPr>
          <w:rFonts w:hint="default"/>
          <w:lang w:val="en"/>
        </w:rPr>
        <w:t>3</w:t>
      </w:r>
      <w:r>
        <w:rPr>
          <w:rFonts w:hint="eastAsia"/>
        </w:rPr>
        <w:t>年”，查询申报书，选中后点击“查看”可以查看申请书详细信息：</w:t>
      </w:r>
    </w:p>
    <w:p>
      <w:pPr>
        <w:spacing w:before="156" w:beforeLines="50" w:after="156" w:afterLines="50"/>
      </w:pPr>
      <w:r>
        <w:drawing>
          <wp:inline distT="0" distB="0" distL="0" distR="0">
            <wp:extent cx="5282565" cy="902335"/>
            <wp:effectExtent l="0" t="0" r="1333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84738" cy="902809"/>
                    </a:xfrm>
                    <a:prstGeom prst="rect">
                      <a:avLst/>
                    </a:prstGeom>
                  </pic:spPr>
                </pic:pic>
              </a:graphicData>
            </a:graphic>
          </wp:inline>
        </w:drawing>
      </w:r>
    </w:p>
    <w:p>
      <w:pPr>
        <w:ind w:firstLine="422"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pPr>
        <w:spacing w:before="156" w:beforeLines="50" w:after="156" w:afterLines="50"/>
        <w:jc w:val="center"/>
      </w:pPr>
    </w:p>
    <w:p>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rcRect t="57235"/>
                    <a:stretch>
                      <a:fillRect/>
                    </a:stretch>
                  </pic:blipFill>
                  <pic:spPr>
                    <a:xfrm>
                      <a:off x="0" y="0"/>
                      <a:ext cx="5274310" cy="1343660"/>
                    </a:xfrm>
                    <a:prstGeom prst="rect">
                      <a:avLst/>
                    </a:prstGeom>
                  </pic:spPr>
                </pic:pic>
              </a:graphicData>
            </a:graphic>
          </wp:inline>
        </w:drawing>
      </w:r>
    </w:p>
    <w:p>
      <w:pPr>
        <w:spacing w:before="156" w:beforeLines="50" w:after="156" w:afterLines="50"/>
        <w:jc w:val="center"/>
      </w:pPr>
    </w:p>
    <w:p>
      <w:pPr>
        <w:spacing w:before="156" w:beforeLines="50" w:after="156" w:afterLines="50"/>
        <w:ind w:firstLine="643" w:firstLineChars="200"/>
        <w:jc w:val="left"/>
        <w:rPr>
          <w:b/>
          <w:sz w:val="32"/>
        </w:rPr>
      </w:pPr>
      <w:r>
        <w:rPr>
          <w:rFonts w:hint="eastAsia"/>
          <w:b/>
          <w:sz w:val="32"/>
        </w:rPr>
        <w:t>四、统计汇总</w:t>
      </w:r>
    </w:p>
    <w:p>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pPr>
        <w:spacing w:before="156" w:beforeLines="50" w:after="156" w:afterLines="50"/>
        <w:jc w:val="left"/>
        <w:rPr>
          <w:b/>
          <w:sz w:val="32"/>
        </w:rPr>
      </w:pPr>
      <w:r>
        <w:rPr>
          <w:b/>
          <w:sz w:val="32"/>
        </w:rPr>
        <w:drawing>
          <wp:inline distT="0" distB="0" distL="0" distR="0">
            <wp:extent cx="5273675" cy="2109470"/>
            <wp:effectExtent l="0" t="0" r="317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3675" cy="2109470"/>
                    </a:xfrm>
                    <a:prstGeom prst="rect">
                      <a:avLst/>
                    </a:prstGeom>
                    <a:noFill/>
                  </pic:spPr>
                </pic:pic>
              </a:graphicData>
            </a:graphic>
          </wp:inline>
        </w:drawing>
      </w: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hint="eastAsia"/>
          <w:b/>
          <w:bCs/>
          <w:sz w:val="32"/>
          <w:szCs w:val="32"/>
        </w:rPr>
      </w:pPr>
    </w:p>
    <w:bookmarkEnd w:id="1"/>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ZhM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6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1WVmEywCAABZBAAADgAAAAAAAAABACAAAAAf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F6785"/>
    <w:rsid w:val="0040399B"/>
    <w:rsid w:val="00421FD4"/>
    <w:rsid w:val="00435AC1"/>
    <w:rsid w:val="00454C3D"/>
    <w:rsid w:val="0047219C"/>
    <w:rsid w:val="00477F19"/>
    <w:rsid w:val="004D0C52"/>
    <w:rsid w:val="00530F36"/>
    <w:rsid w:val="0056540E"/>
    <w:rsid w:val="00592694"/>
    <w:rsid w:val="005C3B78"/>
    <w:rsid w:val="00603570"/>
    <w:rsid w:val="006A4F74"/>
    <w:rsid w:val="006C379E"/>
    <w:rsid w:val="0074051D"/>
    <w:rsid w:val="00787EE3"/>
    <w:rsid w:val="007A3930"/>
    <w:rsid w:val="0080456A"/>
    <w:rsid w:val="00815EC2"/>
    <w:rsid w:val="00834A07"/>
    <w:rsid w:val="008937B4"/>
    <w:rsid w:val="008C51B1"/>
    <w:rsid w:val="008F64F8"/>
    <w:rsid w:val="00905464"/>
    <w:rsid w:val="00906585"/>
    <w:rsid w:val="0096102D"/>
    <w:rsid w:val="009904BE"/>
    <w:rsid w:val="009A1FF0"/>
    <w:rsid w:val="009F52DF"/>
    <w:rsid w:val="00A1193E"/>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35D22F7"/>
    <w:rsid w:val="189C145F"/>
    <w:rsid w:val="1AC46840"/>
    <w:rsid w:val="1D036B40"/>
    <w:rsid w:val="1ECC700A"/>
    <w:rsid w:val="215B406B"/>
    <w:rsid w:val="216709BF"/>
    <w:rsid w:val="21AD7D81"/>
    <w:rsid w:val="26A43993"/>
    <w:rsid w:val="26AD6604"/>
    <w:rsid w:val="285C4101"/>
    <w:rsid w:val="2B42707D"/>
    <w:rsid w:val="2ED262C6"/>
    <w:rsid w:val="2F9A1584"/>
    <w:rsid w:val="30094D20"/>
    <w:rsid w:val="31942C94"/>
    <w:rsid w:val="31AF6AE1"/>
    <w:rsid w:val="3476449D"/>
    <w:rsid w:val="35495B78"/>
    <w:rsid w:val="35603DB1"/>
    <w:rsid w:val="36E23147"/>
    <w:rsid w:val="38B17819"/>
    <w:rsid w:val="3A313C0C"/>
    <w:rsid w:val="3D852BDC"/>
    <w:rsid w:val="3FD8359C"/>
    <w:rsid w:val="44944DE2"/>
    <w:rsid w:val="52597374"/>
    <w:rsid w:val="53A875D8"/>
    <w:rsid w:val="62404985"/>
    <w:rsid w:val="62555E4D"/>
    <w:rsid w:val="632C7923"/>
    <w:rsid w:val="64275F11"/>
    <w:rsid w:val="659A3098"/>
    <w:rsid w:val="65F70535"/>
    <w:rsid w:val="666B7BF4"/>
    <w:rsid w:val="66E34AD7"/>
    <w:rsid w:val="6A014D90"/>
    <w:rsid w:val="6AAB0333"/>
    <w:rsid w:val="6AE87839"/>
    <w:rsid w:val="6BC370D6"/>
    <w:rsid w:val="6CDB0297"/>
    <w:rsid w:val="6CED1B46"/>
    <w:rsid w:val="6E0D1E1C"/>
    <w:rsid w:val="70053477"/>
    <w:rsid w:val="75544449"/>
    <w:rsid w:val="76DE6451"/>
    <w:rsid w:val="770B492B"/>
    <w:rsid w:val="78F21C95"/>
    <w:rsid w:val="79AD453E"/>
    <w:rsid w:val="7E292C09"/>
    <w:rsid w:val="7E894A6F"/>
    <w:rsid w:val="7EDF328E"/>
    <w:rsid w:val="9FF3415A"/>
    <w:rsid w:val="B54F1F88"/>
    <w:rsid w:val="BD7F4602"/>
    <w:rsid w:val="EF7F24EC"/>
    <w:rsid w:val="FFEFECFD"/>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批注框文本 Char"/>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2427</Words>
  <Characters>2631</Characters>
  <Lines>19</Lines>
  <Paragraphs>5</Paragraphs>
  <TotalTime>164</TotalTime>
  <ScaleCrop>false</ScaleCrop>
  <LinksUpToDate>false</LinksUpToDate>
  <CharactersWithSpaces>2642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2020-04-01T00:21:00Z</dcterms:created>
  <dc:creator>Administrator</dc:creator>
  <cp:lastModifiedBy>刘苏日娜</cp:lastModifiedBy>
  <cp:lastPrinted>2026-04-07T18:34:00Z</cp:lastPrinted>
  <dcterms:modified xsi:type="dcterms:W3CDTF">2026-04-14T08:34:14Z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429826078A1348A7A23E15590EA766C9_13</vt:lpwstr>
  </property>
  <property fmtid="{D5CDD505-2E9C-101B-9397-08002B2CF9AE}" pid="4" name="KSOTemplateDocerSaveRecord">
    <vt:lpwstr>eyJoZGlkIjoiNTJhZmI0YWY1MTYzNWY2YzU5ZjE5ZjhkMDYxZWEyODEiLCJ1c2VySWQiOiIyODcxODA5MTkifQ==</vt:lpwstr>
  </property>
</Properties>
</file>