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96"/>
      </w:tblGrid>
      <w:tr w14:paraId="5E52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blCellSpacing w:w="15" w:type="dxa"/>
        </w:trPr>
        <w:tc>
          <w:tcPr>
            <w:tcW w:w="5000" w:type="pct"/>
            <w:shd w:val="clear"/>
            <w:vAlign w:val="center"/>
          </w:tcPr>
          <w:p w14:paraId="0E61E886">
            <w:pPr>
              <w:keepNext w:val="0"/>
              <w:keepLines w:val="0"/>
              <w:widowControl/>
              <w:suppressLineNumbers w:val="0"/>
              <w:jc w:val="center"/>
              <w:rPr>
                <w:b/>
                <w:bCs w:val="0"/>
              </w:rPr>
            </w:pPr>
            <w:r>
              <w:rPr>
                <w:rFonts w:ascii="Times New Roman" w:hAnsi="Times New Roman" w:eastAsia="黑体" w:cs="黑体"/>
                <w:b/>
                <w:bCs w:val="0"/>
                <w:sz w:val="40"/>
                <w:szCs w:val="40"/>
              </w:rPr>
              <w:t>赤院院字〔2018〕163号 赤峰学院课程思政工作实施方案</w:t>
            </w:r>
            <w:r>
              <w:rPr>
                <w:rFonts w:ascii="宋体" w:hAnsi="宋体" w:eastAsia="宋体" w:cs="宋体"/>
                <w:b/>
                <w:bCs w:val="0"/>
                <w:sz w:val="24"/>
                <w:szCs w:val="24"/>
              </w:rPr>
              <w:t xml:space="preserve"> </w:t>
            </w:r>
          </w:p>
          <w:p w14:paraId="45E54C15">
            <w:pPr>
              <w:keepNext w:val="0"/>
              <w:keepLines w:val="0"/>
              <w:widowControl/>
              <w:suppressLineNumbers w:val="0"/>
              <w:jc w:val="left"/>
            </w:pPr>
          </w:p>
        </w:tc>
      </w:tr>
      <w:tr w14:paraId="0445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tblCellSpacing w:w="15" w:type="dxa"/>
        </w:trPr>
        <w:tc>
          <w:tcPr>
            <w:tcW w:w="5000" w:type="pct"/>
            <w:shd w:val="clear"/>
            <w:vAlign w:val="center"/>
          </w:tcPr>
          <w:p w14:paraId="3FA68838">
            <w:pPr>
              <w:pStyle w:val="9"/>
              <w:keepNext w:val="0"/>
              <w:keepLines w:val="0"/>
              <w:widowControl/>
              <w:suppressLineNumbers w:val="0"/>
            </w:pPr>
            <w:r>
              <w:rPr>
                <w:sz w:val="18"/>
                <w:szCs w:val="18"/>
              </w:rPr>
              <w:t> </w:t>
            </w:r>
          </w:p>
          <w:p w14:paraId="46A737C0">
            <w:pPr>
              <w:pStyle w:val="9"/>
              <w:keepNext w:val="0"/>
              <w:keepLines w:val="0"/>
              <w:widowControl/>
              <w:suppressLineNumbers w:val="0"/>
              <w:spacing w:before="480" w:beforeAutospacing="0" w:after="0" w:afterAutospacing="0"/>
              <w:ind w:left="0" w:right="-74"/>
              <w:jc w:val="center"/>
            </w:pPr>
            <w:r>
              <w:rPr>
                <w:rStyle w:val="12"/>
                <w:rFonts w:hint="eastAsia" w:ascii="宋体" w:hAnsi="宋体" w:eastAsia="宋体" w:cs="宋体"/>
                <w:color w:val="FF0000"/>
                <w:sz w:val="84"/>
                <w:szCs w:val="84"/>
              </w:rPr>
              <w:t>赤 峰 学 院 文 件</w:t>
            </w:r>
          </w:p>
          <w:p w14:paraId="42409B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jc w:val="center"/>
            </w:pPr>
            <w:r>
              <w:rPr>
                <w:rFonts w:ascii="仿宋_gb2312" w:hAnsi="仿宋_gb2312" w:eastAsia="仿宋_gb2312" w:cs="仿宋_gb2312"/>
                <w:sz w:val="20"/>
                <w:szCs w:val="20"/>
                <w:bdr w:val="none" w:color="auto" w:sz="0" w:space="0"/>
              </w:rPr>
              <w:t>赤院院字〔2018〕163号</w:t>
            </w:r>
          </w:p>
          <w:p w14:paraId="106C8720">
            <w:pPr>
              <w:pStyle w:val="9"/>
              <w:keepNext w:val="0"/>
              <w:keepLines w:val="0"/>
              <w:widowControl/>
              <w:suppressLineNumbers w:val="0"/>
              <w:spacing w:before="156" w:beforeAutospacing="0" w:after="468" w:afterAutospacing="0"/>
              <w:ind w:left="0" w:right="0"/>
              <w:jc w:val="center"/>
            </w:pPr>
            <w:r>
              <w:rPr>
                <w:rStyle w:val="12"/>
                <w:rFonts w:hint="eastAsia" w:ascii="宋体" w:hAnsi="宋体" w:eastAsia="宋体" w:cs="宋体"/>
                <w:sz w:val="44"/>
                <w:szCs w:val="44"/>
              </w:rPr>
              <w:t>赤峰学院课程思政工作实施方案</w:t>
            </w:r>
          </w:p>
          <w:p w14:paraId="3D2079BC">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根据《高校思想政治工作质量提升工程实施纲要》，为全面贯彻党的教育方针，坚持社会主义办学方向，落实立德树人根本任务，积极培育和践行社会主义核心价值观，培育德智体美全面发展的社会主义建设者和接班人，以习近平新时代中国特色社会主义思想为指导，着力完善课程思想政治教育教学体系，充分挖掘各门课程的育人功能，发挥课堂教学主阵地和主渠道作用，将思想政治教育贯穿于人才培养全过程，落实到课堂教学的各环节之中，制订本方案。</w:t>
            </w:r>
          </w:p>
          <w:p w14:paraId="510BB2A7">
            <w:pPr>
              <w:pStyle w:val="9"/>
              <w:keepNext w:val="0"/>
              <w:keepLines w:val="0"/>
              <w:widowControl/>
              <w:suppressLineNumbers w:val="0"/>
              <w:spacing w:line="600" w:lineRule="atLeast"/>
              <w:ind w:left="0" w:firstLine="643"/>
            </w:pPr>
            <w:r>
              <w:rPr>
                <w:rStyle w:val="12"/>
                <w:rFonts w:hint="default" w:ascii="仿宋_gb2312" w:hAnsi="仿宋_gb2312" w:eastAsia="仿宋_gb2312" w:cs="仿宋_gb2312"/>
                <w:sz w:val="20"/>
                <w:szCs w:val="20"/>
              </w:rPr>
              <w:t>一、指导思想</w:t>
            </w:r>
          </w:p>
          <w:p w14:paraId="7A092EDC">
            <w:pPr>
              <w:pStyle w:val="9"/>
              <w:keepNext w:val="0"/>
              <w:keepLines w:val="0"/>
              <w:widowControl/>
              <w:suppressLineNumbers w:val="0"/>
              <w:spacing w:line="600" w:lineRule="atLeast"/>
              <w:ind w:left="0" w:firstLine="640"/>
            </w:pPr>
            <w:r>
              <w:rPr>
                <w:rFonts w:hint="default" w:ascii="仿宋_gb2312" w:hAnsi="仿宋_gb2312" w:eastAsia="仿宋_gb2312" w:cs="仿宋_gb2312"/>
                <w:color w:val="000000"/>
                <w:sz w:val="20"/>
                <w:szCs w:val="20"/>
              </w:rPr>
              <w:t>认真贯彻落实全国和全区高校思想政治工作会议精神，紧紧把握“立德树人”根本任务，着力落实意识形态工作责任制，</w:t>
            </w:r>
            <w:r>
              <w:rPr>
                <w:rFonts w:hint="default" w:ascii="仿宋_gb2312" w:hAnsi="仿宋_gb2312" w:eastAsia="仿宋_gb2312" w:cs="仿宋_gb2312"/>
                <w:sz w:val="20"/>
                <w:szCs w:val="20"/>
              </w:rPr>
              <w:t>充分发挥课堂教学在育人工作中的主阵地和主渠道作用，深化教书育人内涵，将思想政治教育融入教育教学全过程，培养又红又专、德才兼备、全面发展的中国特色社会主义合格建设者和可靠接班人。</w:t>
            </w:r>
          </w:p>
          <w:p w14:paraId="4211DC06">
            <w:pPr>
              <w:pStyle w:val="9"/>
              <w:keepNext w:val="0"/>
              <w:keepLines w:val="0"/>
              <w:widowControl/>
              <w:suppressLineNumbers w:val="0"/>
              <w:spacing w:line="600" w:lineRule="atLeast"/>
              <w:ind w:left="0" w:firstLine="643"/>
            </w:pPr>
            <w:r>
              <w:rPr>
                <w:rStyle w:val="12"/>
                <w:rFonts w:hint="default" w:ascii="仿宋_gb2312" w:hAnsi="仿宋_gb2312" w:eastAsia="仿宋_gb2312" w:cs="仿宋_gb2312"/>
                <w:sz w:val="20"/>
                <w:szCs w:val="20"/>
              </w:rPr>
              <w:t>二、工作目标</w:t>
            </w:r>
          </w:p>
          <w:p w14:paraId="356F5639">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根据课程思政的指导思想，在课程思政教学改革中，通过创新教育教学方式方法，将价值引领与知识传授相融合。在教学设计中，明确课程思政教学目标，将课程思政教学目标融入到教学设计，融入到学生学习任务，体现到学生的课程学习评价方案中。</w:t>
            </w:r>
          </w:p>
          <w:p w14:paraId="347C7626">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1．强化通识教育课程育人功能，在通识教育课程中根植理想信念。在教学过程中，弘扬社会主义核心价值观，传播爱国、爱党、积极向上的正能量，在潜移默化中加强理想信念教育，强化政治方向和思想引领，突显通识教育课程的价值引导功能，同时强化思政课程的引领作用。</w:t>
            </w:r>
          </w:p>
          <w:p w14:paraId="6485F71D">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2．充分挖掘专业课程蕴含的思想政治教育元素，在知识传</w:t>
            </w:r>
            <w:r>
              <w:rPr>
                <w:rFonts w:hint="default" w:ascii="仿宋_gb2312" w:hAnsi="仿宋_gb2312" w:eastAsia="仿宋_gb2312" w:cs="仿宋_gb2312"/>
                <w:spacing w:val="-2"/>
                <w:sz w:val="20"/>
                <w:szCs w:val="20"/>
              </w:rPr>
              <w:t>授中强调价值观的同频共振。以专业技能知识为载体加强大学生思想政治教育，对于意识形态属性较强的课程，牢牢把握指导思想，充分挖掘其中蕴含的思想政治教育资源。对于自然科学课程，重在培养学生的科学精神、生态文明、职业素养和工匠精神。</w:t>
            </w:r>
          </w:p>
          <w:p w14:paraId="74AA0D7F">
            <w:pPr>
              <w:pStyle w:val="9"/>
              <w:keepNext w:val="0"/>
              <w:keepLines w:val="0"/>
              <w:widowControl/>
              <w:suppressLineNumbers w:val="0"/>
              <w:spacing w:line="600" w:lineRule="atLeast"/>
              <w:ind w:left="0" w:firstLine="643"/>
            </w:pPr>
            <w:r>
              <w:rPr>
                <w:rStyle w:val="12"/>
                <w:rFonts w:hint="default" w:ascii="仿宋_gb2312" w:hAnsi="仿宋_gb2312" w:eastAsia="仿宋_gb2312" w:cs="仿宋_gb2312"/>
                <w:sz w:val="20"/>
                <w:szCs w:val="20"/>
              </w:rPr>
              <w:t>三、工作措施</w:t>
            </w:r>
          </w:p>
          <w:p w14:paraId="5BBEC431">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1.修订培养方案。以学校转型发展和应用型改革为契机，在修订全校本科专业2017版人才培养方案过程中，要求培养方案中须明确体现习近平新时代中国特色社会主义思想和十九大精神，把落实立德树人的根本任务，培育和践行社会主义核心价值观融入才培养方案。</w:t>
            </w:r>
          </w:p>
          <w:p w14:paraId="16705AF8">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2.制订课程教学大纲。根据2017版本科教学人才培养方案和课程思政建设要求，重新制定课程教学大纲，要求充分梳理各门专业课程所蕴含的思想政治教育元素和所承载的思想政治教育功能，融入课堂教学各环节，根据课程性质设计相应教学环节，并将课程思政元素融入到学生的学习任务中，体现在学习评价方案中。</w:t>
            </w:r>
          </w:p>
          <w:p w14:paraId="197A2A9A">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3.编制授课教案。形成一体化反映课程教学大纲、课程教学方法等思政内容的授课教案和教学文档。教案要与时俱进，紧跟时代潮流，在课堂教学中体现我国科技进步、经济转型、社会发展、专业前沿等内容，并在课堂上展开讲授。</w:t>
            </w:r>
          </w:p>
          <w:p w14:paraId="2CB34C02">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4.推进马克思主义学院思想政治教育公共课的教学改革。各学科教师把习近平新时代中国特色社会主义思想和十九大精神融入教学、讲义中，教学内容按新编的统编教材安排，在落实好课程思政的同时，进一步强化思政课程的引领作用。教学中以讨论、座谈、论文等形式，细化教学过程，使习近平新时代中国特色社会主义思想和十九大精神入脑入心。对学生的考核评价中应包括习近平新时代中国特色社会主义思想和党的十九大精神的相关内容。</w:t>
            </w:r>
          </w:p>
          <w:p w14:paraId="4BCC7D16">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5.加大实践育人力度，积极拓展第二课堂，全面实施“第</w:t>
            </w:r>
            <w:r>
              <w:rPr>
                <w:rFonts w:hint="default" w:ascii="仿宋_gb2312" w:hAnsi="仿宋_gb2312" w:eastAsia="仿宋_gb2312" w:cs="仿宋_gb2312"/>
                <w:spacing w:val="-2"/>
                <w:sz w:val="20"/>
                <w:szCs w:val="20"/>
              </w:rPr>
              <w:t>二课堂成绩单”制度，搭建思想政治教育实践平台，提高青年学生的思想政治素质、理论水平、实践创新能力和组织协调能力，组织实施《赤峰学院第二课堂成绩单制度管理办法》。第二课堂成绩单实行学分制和累计计分制，共2</w:t>
            </w:r>
            <w:r>
              <w:rPr>
                <w:rFonts w:hint="default" w:ascii="仿宋_gb2312" w:hAnsi="仿宋_gb2312" w:eastAsia="仿宋_gb2312" w:cs="仿宋_gb2312"/>
                <w:sz w:val="20"/>
                <w:szCs w:val="20"/>
              </w:rPr>
              <w:t>学分, 对应2017版本科人才培养方案中综合能力模块中实践创新环节的社会实践学分。</w:t>
            </w:r>
          </w:p>
          <w:p w14:paraId="7AE2CBC1">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6.推进课堂教学模式改革。根据学校十三五规划的要求，全面推进教学模式改革，尤其是思想政治教育课教学模式的改</w:t>
            </w:r>
            <w:r>
              <w:rPr>
                <w:rFonts w:hint="default" w:ascii="仿宋_gb2312" w:hAnsi="仿宋_gb2312" w:eastAsia="仿宋_gb2312" w:cs="仿宋_gb2312"/>
                <w:spacing w:val="-2"/>
                <w:sz w:val="20"/>
                <w:szCs w:val="20"/>
              </w:rPr>
              <w:t>革，引进ISEC</w:t>
            </w:r>
            <w:r>
              <w:rPr>
                <w:rFonts w:hint="default" w:ascii="仿宋_gb2312" w:hAnsi="仿宋_gb2312" w:eastAsia="仿宋_gb2312" w:cs="仿宋_gb2312"/>
                <w:sz w:val="20"/>
                <w:szCs w:val="20"/>
              </w:rPr>
              <w:t>教学理念，推进“对分课堂”教学方法应用，目前由尝试阶段进入实验阶段，切实落实以学生为中心，充分发挥马克思主义学院理论阵地和主渠道和引领作用，鼓励教师积极运用“对分课堂”教学方法，探索、总结适合本课程的教学方法。从“讲得好”向“学得好”转变，使习近平新时代中国特色社会主义思想能够得到更深理解，使学生从理论层面上入脑入心。</w:t>
            </w:r>
          </w:p>
          <w:p w14:paraId="61D669E6">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7.推行考核方式改革。加强过程化考核，各门思政课程的学习过程中，使用“思想政治理论课学习手册”，思政课上所有学生必须记笔记，按上课状态、听课记录、教学互动、学习总结等内容考核成绩，达到“进头脑”的目的。</w:t>
            </w:r>
          </w:p>
          <w:p w14:paraId="71FEAB46">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8.教学方法改革。改革现有教学方法，探索课程思政最有效的多样化教学方法，充分利用青马班班导师的优势，以师生</w:t>
            </w:r>
            <w:r>
              <w:rPr>
                <w:rFonts w:hint="default" w:ascii="仿宋_gb2312" w:hAnsi="仿宋_gb2312" w:eastAsia="仿宋_gb2312" w:cs="仿宋_gb2312"/>
                <w:spacing w:val="-2"/>
                <w:sz w:val="20"/>
                <w:szCs w:val="20"/>
              </w:rPr>
              <w:t>论坛的形式，在导师的引导下，倡导学生读原著，谈体会，开展讲座、座谈、讨论等学生喜闻乐见的方式宣传习近平新时代中国特色社会主义思想，提高学生的学习积极性，使学生充分认识到习近平新时代中国特色社会主义思想的重要性和必要性。</w:t>
            </w:r>
          </w:p>
          <w:p w14:paraId="3EDE3738">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9.建立健全相关规章制度。研制出台了《赤峰学院课堂教学管理细则》、《赤峰学院校企合作办学管理办法（试行）》、《教务处学术报告厅使用管理办法》，已修订完善了《赤峰学院教师教学工作规程》、《赤峰学院学籍管理条例》、《赤峰学院选课管理办法》、《赤峰学院课程考核及重修管理办法》、《赤峰学院学士学位授予条例》、《赤峰学院教学工作考核评价办法》、《赤峰学院教材管理办法》等文件，继续对其他教育教学相关类文件进行修订，明确将习近平新时代中国特色社会主义思想和十九大精神融入教育教学全过程，全面贯彻党的教育方针，坚持社会主义办学方向，落实立德树人根本任务。</w:t>
            </w:r>
          </w:p>
          <w:p w14:paraId="42BCBFAB">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10.加强教学团队建设。教学团队要形成梯队，明确团队教师的选拔要求和育人责任，参与教学建设的推进、交流活动，开展课程思政建设改革的教研活动。</w:t>
            </w:r>
          </w:p>
          <w:p w14:paraId="40D16421">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11.建立团队教师育德能力和育德意识培养的机制。</w:t>
            </w:r>
          </w:p>
          <w:p w14:paraId="11156A3A">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12.充分利用网络课程资源。有效利用优质思政课网络课程，加强课程资源建设。</w:t>
            </w:r>
          </w:p>
          <w:p w14:paraId="10DA39FE">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13.选用优秀教材。优先选用马克思主义理论研究和建设工程重点教材（简称“马工程”教材）、国家级规划教材（主要有“十一五”、“十二五”、“十三五”规划教材）、国家级优秀教材、或自治区优秀教材。</w:t>
            </w:r>
          </w:p>
          <w:p w14:paraId="2A075DA4">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14.保障课堂教学主阵地用。充分挖掘各门课的育人功能，将思想政治教育贯穿于学校教育教学全过程，严格按教学大纲执行，落实到课堂教学各环节中，使习近平新时代中国特色社会主义思想从专业层面上进入学生头脑。</w:t>
            </w:r>
          </w:p>
          <w:p w14:paraId="3C32C913">
            <w:pPr>
              <w:pStyle w:val="9"/>
              <w:keepNext w:val="0"/>
              <w:keepLines w:val="0"/>
              <w:widowControl/>
              <w:suppressLineNumbers w:val="0"/>
              <w:spacing w:line="600" w:lineRule="atLeast"/>
              <w:ind w:left="0" w:firstLine="643"/>
            </w:pPr>
            <w:r>
              <w:rPr>
                <w:rStyle w:val="12"/>
                <w:rFonts w:hint="default" w:ascii="仿宋_gb2312" w:hAnsi="仿宋_gb2312" w:eastAsia="仿宋_gb2312" w:cs="仿宋_gb2312"/>
                <w:sz w:val="20"/>
                <w:szCs w:val="20"/>
              </w:rPr>
              <w:t>四、组织保障</w:t>
            </w:r>
          </w:p>
          <w:p w14:paraId="17DDA80C">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加强组织领导，党委书记和校长为课程思政工作的第一责任人，教学副校长负责此项工作的调度和协调，教务处负责此项工作的组织和推动，各相关单位要成立相应的机构负责课程思政的建设、实施、考核与保障工作。</w:t>
            </w:r>
          </w:p>
          <w:p w14:paraId="2F879B96">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1.各相关单位要高度重视落实课程思政工作，各负其责，协同合作，承担起相应的职责并创造性的开展工作，确保此项工作落到实处。</w:t>
            </w:r>
          </w:p>
          <w:p w14:paraId="469234F9">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2.各教学单位要发挥主体作用，认真落实各门专业课的课程思政工作。</w:t>
            </w:r>
          </w:p>
          <w:p w14:paraId="2A3B0FFD">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3.教务处审定2017版本科人才培养方案和课程教学大纲中思政元素融入情况，加强通识教育选修课程的课程思政建设，并督促相关单位完成落实课程思政工作。</w:t>
            </w:r>
          </w:p>
          <w:p w14:paraId="364F509D">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4.马克思主义学院负责落实思想政治通识教育必修课的课程思政工作，并充分发挥思政课程的引领作用。</w:t>
            </w:r>
          </w:p>
          <w:p w14:paraId="77A2C13B">
            <w:pPr>
              <w:pStyle w:val="9"/>
              <w:keepNext w:val="0"/>
              <w:keepLines w:val="0"/>
              <w:widowControl/>
              <w:suppressLineNumbers w:val="0"/>
              <w:spacing w:line="600" w:lineRule="atLeast"/>
              <w:ind w:left="0" w:firstLine="640"/>
            </w:pPr>
            <w:r>
              <w:rPr>
                <w:rFonts w:hint="default" w:ascii="仿宋_gb2312" w:hAnsi="仿宋_gb2312" w:eastAsia="仿宋_gb2312" w:cs="仿宋_gb2312"/>
                <w:sz w:val="20"/>
                <w:szCs w:val="20"/>
              </w:rPr>
              <w:t>5.团委负责组织实施“第二课堂成绩单”制度，落实学校第二课堂的课程思政工作。</w:t>
            </w:r>
          </w:p>
          <w:p w14:paraId="36C5C6CB">
            <w:pPr>
              <w:pStyle w:val="9"/>
              <w:keepNext w:val="0"/>
              <w:keepLines w:val="0"/>
              <w:widowControl/>
              <w:suppressLineNumbers w:val="0"/>
              <w:spacing w:line="600" w:lineRule="atLeast"/>
              <w:ind w:left="420"/>
            </w:pPr>
            <w:r>
              <w:rPr>
                <w:rFonts w:hint="default" w:ascii="仿宋_gb2312" w:hAnsi="仿宋_gb2312" w:eastAsia="仿宋_gb2312" w:cs="仿宋_gb2312"/>
                <w:sz w:val="20"/>
                <w:szCs w:val="20"/>
              </w:rPr>
              <w:t> </w:t>
            </w:r>
          </w:p>
          <w:p w14:paraId="7452413E">
            <w:pPr>
              <w:pStyle w:val="9"/>
              <w:keepNext w:val="0"/>
              <w:keepLines w:val="0"/>
              <w:widowControl/>
              <w:suppressLineNumbers w:val="0"/>
              <w:spacing w:before="312" w:beforeAutospacing="0" w:line="600" w:lineRule="atLeast"/>
              <w:jc w:val="center"/>
            </w:pPr>
            <w:r>
              <w:rPr>
                <w:rFonts w:hint="default" w:ascii="仿宋_gb2312" w:hAnsi="仿宋_gb2312" w:eastAsia="仿宋_gb2312" w:cs="仿宋_gb2312"/>
                <w:sz w:val="20"/>
                <w:szCs w:val="20"/>
              </w:rPr>
              <w:t>                       赤 峰 学 院</w:t>
            </w:r>
          </w:p>
          <w:p w14:paraId="6316451A">
            <w:pPr>
              <w:pStyle w:val="9"/>
              <w:keepNext w:val="0"/>
              <w:keepLines w:val="0"/>
              <w:widowControl/>
              <w:suppressLineNumbers w:val="0"/>
              <w:spacing w:before="156" w:beforeAutospacing="0"/>
              <w:jc w:val="center"/>
            </w:pPr>
            <w:r>
              <w:rPr>
                <w:rFonts w:hint="default" w:ascii="仿宋_gb2312" w:hAnsi="仿宋_gb2312" w:eastAsia="仿宋_gb2312" w:cs="仿宋_gb2312"/>
                <w:sz w:val="20"/>
                <w:szCs w:val="20"/>
              </w:rPr>
              <w:t>                       2018年9月5日</w:t>
            </w:r>
          </w:p>
        </w:tc>
      </w:tr>
    </w:tbl>
    <w:p w14:paraId="7701E4CE">
      <w:pPr>
        <w:rPr>
          <w:sz w:val="24"/>
          <w:szCs w:val="24"/>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6"/>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667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2920</Words>
  <Characters>2972</Characters>
  <TotalTime>0</TotalTime>
  <ScaleCrop>false</ScaleCrop>
  <LinksUpToDate>false</LinksUpToDate>
  <CharactersWithSpaces>3031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2026-04-13T18:44:36Z</dcterms:created>
  <dc:creator>王勇</dc:creator>
  <cp:lastModifiedBy>无名</cp:lastModifiedBy>
  <dcterms:modified xsi:type="dcterms:W3CDTF">2026-04-13T18:44:50Z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CF39B336242842AF84ADF5877494F9D4_13</vt:lpwstr>
  </property>
</Properties>
</file>