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</w:p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</w:p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</w:p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</w:p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</w:p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</w:p>
    <w:p>
      <w:pPr>
        <w:jc w:val="center"/>
        <w:rPr>
          <w:rFonts w:hint="eastAsia" w:ascii="仿宋" w:hAnsi="仿宋" w:eastAsia="仿宋"/>
          <w:b/>
          <w:bCs/>
          <w:sz w:val="72"/>
          <w:szCs w:val="72"/>
          <w:lang w:val="en-US" w:eastAsia="zh-CN"/>
        </w:rPr>
      </w:pPr>
      <w:r>
        <w:rPr>
          <w:rFonts w:hint="eastAsia" w:ascii="仿宋" w:hAnsi="仿宋" w:eastAsia="仿宋"/>
          <w:b/>
          <w:bCs/>
          <w:sz w:val="72"/>
          <w:szCs w:val="72"/>
        </w:rPr>
        <w:t>赤峰学院教师发展</w:t>
      </w:r>
      <w:r>
        <w:rPr>
          <w:rFonts w:hint="eastAsia" w:ascii="仿宋" w:hAnsi="仿宋" w:eastAsia="仿宋"/>
          <w:b/>
          <w:bCs/>
          <w:sz w:val="72"/>
          <w:szCs w:val="72"/>
          <w:lang w:val="en-US" w:eastAsia="zh-CN"/>
        </w:rPr>
        <w:t>管理</w:t>
      </w:r>
    </w:p>
    <w:p>
      <w:pPr>
        <w:jc w:val="center"/>
        <w:rPr>
          <w:rFonts w:hint="default" w:ascii="仿宋" w:hAnsi="仿宋" w:eastAsia="仿宋"/>
          <w:b/>
          <w:bCs/>
          <w:sz w:val="72"/>
          <w:szCs w:val="72"/>
          <w:lang w:val="en-US" w:eastAsia="zh-CN"/>
        </w:rPr>
      </w:pPr>
      <w:r>
        <w:rPr>
          <w:rFonts w:hint="eastAsia" w:ascii="仿宋" w:hAnsi="仿宋" w:eastAsia="仿宋"/>
          <w:b/>
          <w:bCs/>
          <w:sz w:val="72"/>
          <w:szCs w:val="72"/>
        </w:rPr>
        <w:t>平台教师</w:t>
      </w:r>
      <w:r>
        <w:rPr>
          <w:rFonts w:hint="eastAsia" w:ascii="仿宋" w:hAnsi="仿宋" w:eastAsia="仿宋"/>
          <w:b/>
          <w:bCs/>
          <w:sz w:val="72"/>
          <w:szCs w:val="72"/>
          <w:lang w:val="en-US" w:eastAsia="zh-CN"/>
        </w:rPr>
        <w:t>端使用手册</w:t>
      </w:r>
    </w:p>
    <w:p>
      <w:pPr>
        <w:widowControl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br w:type="page"/>
      </w:r>
    </w:p>
    <w:p>
      <w:pPr>
        <w:widowControl/>
        <w:jc w:val="left"/>
        <w:rPr>
          <w:rFonts w:ascii="仿宋" w:hAnsi="仿宋" w:eastAsia="仿宋"/>
          <w:b/>
          <w:bCs/>
          <w:sz w:val="28"/>
          <w:szCs w:val="28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880583068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6"/>
            <w:jc w:val="center"/>
            <w:rPr>
              <w:sz w:val="48"/>
              <w:szCs w:val="48"/>
            </w:rPr>
          </w:pPr>
          <w:r>
            <w:rPr>
              <w:sz w:val="48"/>
              <w:szCs w:val="48"/>
              <w:lang w:val="zh-CN"/>
            </w:rPr>
            <w:t>目录</w:t>
          </w:r>
        </w:p>
        <w:p>
          <w:pPr>
            <w:pStyle w:val="8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TOC \o "1-3" \h \z \u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"_Toc105675777"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8"/>
              <w:szCs w:val="28"/>
            </w:rPr>
            <w:t>一、如何登录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_Toc105675777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2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"_Toc105675778"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8"/>
              <w:szCs w:val="28"/>
            </w:rPr>
            <w:t>二、如何学习研修计划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_Toc105675778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3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"_Toc105675779"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8"/>
              <w:szCs w:val="28"/>
            </w:rPr>
            <w:t>三、如何学习在线课程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hint="eastAsia" w:ascii="仿宋" w:hAnsi="仿宋" w:eastAsia="仿宋"/>
              <w:sz w:val="28"/>
              <w:szCs w:val="28"/>
              <w:lang w:val="en-US" w:eastAsia="zh-CN"/>
            </w:rPr>
            <w:t>7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"_Toc105675780"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8"/>
              <w:szCs w:val="28"/>
            </w:rPr>
            <w:t>四、如何参加培训活动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_Toc105675780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1</w:t>
          </w:r>
          <w:r>
            <w:rPr>
              <w:rFonts w:hint="eastAsia" w:ascii="仿宋" w:hAnsi="仿宋" w:eastAsia="仿宋"/>
              <w:sz w:val="28"/>
              <w:szCs w:val="28"/>
              <w:lang w:val="en-US" w:eastAsia="zh-CN"/>
            </w:rPr>
            <w:t>0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"_Toc105675781"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8"/>
              <w:szCs w:val="28"/>
            </w:rPr>
            <w:t>五、如何进行学时申请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_Toc105675781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1</w:t>
          </w:r>
          <w:r>
            <w:rPr>
              <w:rFonts w:hint="eastAsia" w:ascii="仿宋" w:hAnsi="仿宋" w:eastAsia="仿宋"/>
              <w:sz w:val="28"/>
              <w:szCs w:val="28"/>
              <w:lang w:val="en-US" w:eastAsia="zh-CN"/>
            </w:rPr>
            <w:t>2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"_Toc105675782"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8"/>
              <w:szCs w:val="28"/>
            </w:rPr>
            <w:t>六、如何查看在线活动/培训活动学习记录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_Toc105675782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1</w:t>
          </w:r>
          <w:r>
            <w:rPr>
              <w:rFonts w:hint="eastAsia" w:ascii="仿宋" w:hAnsi="仿宋" w:eastAsia="仿宋"/>
              <w:sz w:val="28"/>
              <w:szCs w:val="28"/>
              <w:lang w:val="en-US" w:eastAsia="zh-CN"/>
            </w:rPr>
            <w:t>3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"_Toc105675783"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8"/>
              <w:szCs w:val="28"/>
            </w:rPr>
            <w:t>七、如何查看教师个人档案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_Toc105675783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1</w:t>
          </w:r>
          <w:r>
            <w:rPr>
              <w:rFonts w:hint="eastAsia" w:ascii="仿宋" w:hAnsi="仿宋" w:eastAsia="仿宋"/>
              <w:sz w:val="28"/>
              <w:szCs w:val="28"/>
              <w:lang w:val="en-US" w:eastAsia="zh-CN"/>
            </w:rPr>
            <w:t>5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bookmarkStart w:id="8" w:name="_GoBack"/>
          <w:bookmarkEnd w:id="8"/>
        </w:p>
        <w:p>
          <w:r>
            <w:rPr>
              <w:rFonts w:ascii="仿宋" w:hAnsi="仿宋" w:eastAsia="仿宋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仿宋" w:hAnsi="仿宋" w:eastAsia="仿宋"/>
          <w:b/>
          <w:bCs/>
          <w:sz w:val="28"/>
          <w:szCs w:val="28"/>
        </w:rPr>
      </w:pPr>
    </w:p>
    <w:p>
      <w:pPr>
        <w:widowControl/>
        <w:jc w:val="left"/>
        <w:rPr>
          <w:rFonts w:ascii="仿宋" w:hAnsi="仿宋" w:eastAsia="仿宋"/>
          <w:b/>
          <w:bCs/>
          <w:sz w:val="28"/>
          <w:szCs w:val="28"/>
        </w:rPr>
      </w:pPr>
    </w:p>
    <w:p>
      <w:pPr>
        <w:pStyle w:val="1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br w:type="page"/>
      </w:r>
      <w:bookmarkStart w:id="0" w:name="_Toc105675777"/>
      <w:r>
        <w:rPr>
          <w:rFonts w:hint="eastAsia" w:ascii="仿宋" w:hAnsi="仿宋" w:eastAsia="仿宋"/>
          <w:sz w:val="28"/>
          <w:szCs w:val="28"/>
        </w:rPr>
        <w:t>一、</w:t>
      </w:r>
      <w:r>
        <w:rPr>
          <w:rFonts w:hint="eastAsia"/>
        </w:rPr>
        <w:t>如何登录</w:t>
      </w:r>
      <w:bookmarkEnd w:id="0"/>
    </w:p>
    <w:p>
      <w:pPr>
        <w:rPr>
          <w:rFonts w:ascii="仿宋" w:hAnsi="仿宋" w:eastAsia="仿宋"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rPr>
          <w:rFonts w:ascii="仿宋" w:hAnsi="仿宋" w:eastAsia="仿宋"/>
          <w:sz w:val="28"/>
          <w:szCs w:val="28"/>
        </w:rPr>
        <w:t>1.</w:t>
      </w:r>
      <w:r>
        <w:rPr>
          <w:rFonts w:hint="eastAsia" w:ascii="仿宋" w:hAnsi="仿宋" w:eastAsia="仿宋"/>
          <w:sz w:val="28"/>
          <w:szCs w:val="28"/>
        </w:rPr>
        <w:t>电脑端登录网址：</w:t>
      </w:r>
      <w:r>
        <w:rPr>
          <w:rFonts w:ascii="仿宋" w:hAnsi="仿宋" w:eastAsia="仿宋"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 xml:space="preserve">  </w:t>
      </w:r>
      <w:r>
        <w:rPr>
          <w:rStyle w:val="14"/>
          <w:rFonts w:ascii="仿宋" w:hAnsi="仿宋" w:eastAsia="仿宋"/>
          <w:sz w:val="28"/>
          <w:szCs w:val="28"/>
        </w:rPr>
        <w:t xml:space="preserve">https://cfxyjf.mh.chaoxing.com  </w:t>
      </w:r>
    </w:p>
    <w:p>
      <w:pPr>
        <w:pStyle w:val="16"/>
        <w:numPr>
          <w:ilvl w:val="0"/>
          <w:numId w:val="1"/>
        </w:numPr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已绑定单位用户使用手机号或扫码登录</w:t>
      </w:r>
    </w:p>
    <w:p>
      <w:pPr>
        <w:pStyle w:val="16"/>
        <w:numPr>
          <w:ilvl w:val="0"/>
          <w:numId w:val="1"/>
        </w:numPr>
        <w:ind w:firstLineChars="0"/>
        <w:rPr>
          <w:rFonts w:ascii="仿宋" w:hAnsi="仿宋" w:eastAsia="仿宋"/>
          <w:sz w:val="28"/>
          <w:szCs w:val="28"/>
        </w:rPr>
      </w:pPr>
      <w:bookmarkStart w:id="1" w:name="_Hlk103356282"/>
      <w:r>
        <w:rPr>
          <w:rFonts w:hint="eastAsia" w:ascii="仿宋" w:hAnsi="仿宋" w:eastAsia="仿宋"/>
          <w:sz w:val="28"/>
          <w:szCs w:val="28"/>
        </w:rPr>
        <w:t>登录方式：</w:t>
      </w:r>
      <w:bookmarkEnd w:id="1"/>
      <w:r>
        <w:rPr>
          <w:rFonts w:hint="eastAsia" w:ascii="仿宋" w:hAnsi="仿宋" w:eastAsia="仿宋"/>
          <w:sz w:val="28"/>
          <w:szCs w:val="28"/>
        </w:rPr>
        <w:t>首次登录手机号注册，注册后绑定单位（</w:t>
      </w:r>
      <w:r>
        <w:rPr>
          <w:rFonts w:hint="eastAsia" w:ascii="仿宋" w:hAnsi="仿宋" w:eastAsia="仿宋"/>
          <w:sz w:val="28"/>
          <w:szCs w:val="28"/>
          <w:highlight w:val="yellow"/>
        </w:rPr>
        <w:t xml:space="preserve">单位名称：赤峰学院教师发展中心 </w:t>
      </w:r>
      <w:r>
        <w:rPr>
          <w:rFonts w:ascii="仿宋" w:hAnsi="仿宋" w:eastAsia="仿宋"/>
          <w:sz w:val="28"/>
          <w:szCs w:val="28"/>
          <w:highlight w:val="yellow"/>
        </w:rPr>
        <w:t xml:space="preserve"> </w:t>
      </w:r>
      <w:r>
        <w:rPr>
          <w:rFonts w:hint="eastAsia" w:ascii="仿宋" w:hAnsi="仿宋" w:eastAsia="仿宋"/>
          <w:sz w:val="28"/>
          <w:szCs w:val="28"/>
          <w:highlight w:val="yellow"/>
        </w:rPr>
        <w:t>单位UC码：</w:t>
      </w:r>
      <w:r>
        <w:rPr>
          <w:rFonts w:ascii="仿宋" w:hAnsi="仿宋" w:eastAsia="仿宋"/>
          <w:sz w:val="28"/>
          <w:szCs w:val="28"/>
          <w:highlight w:val="yellow"/>
        </w:rPr>
        <w:t>128615</w:t>
      </w:r>
      <w:r>
        <w:rPr>
          <w:rFonts w:hint="eastAsia" w:ascii="仿宋" w:hAnsi="仿宋" w:eastAsia="仿宋"/>
          <w:sz w:val="28"/>
          <w:szCs w:val="28"/>
        </w:rPr>
        <w:t>）</w:t>
      </w:r>
    </w:p>
    <w:p>
      <w:pPr>
        <w:ind w:firstLine="420"/>
        <w:jc w:val="center"/>
      </w:pPr>
      <w:r>
        <w:drawing>
          <wp:inline distT="0" distB="0" distL="114300" distR="114300">
            <wp:extent cx="2930525" cy="2901950"/>
            <wp:effectExtent l="9525" t="9525" r="12700" b="2222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901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784225</wp:posOffset>
                </wp:positionV>
                <wp:extent cx="10795" cy="292100"/>
                <wp:effectExtent l="50165" t="0" r="53340" b="1270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424045" y="6438265"/>
                          <a:ext cx="10795" cy="29210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50.9pt;margin-top:61.75pt;height:23pt;width:0.85pt;z-index:251659264;mso-width-relative:page;mso-height-relative:page;" filled="f" stroked="t" coordsize="21600,21600" o:gfxdata="UEsDBAoAAAAAAIdO4kAAAAAAAAAAAAAAAAAEAAAAZHJzL1BLAwQUAAAACACHTuJAaER9JtgAAAAL&#10;AQAADwAAAGRycy9kb3ducmV2LnhtbE2PQU/DMAyF70j8h8hI3JjTTqmgNJ0Egss4sSGh3bLGtBVN&#10;UppsK/8e78Rutt/T8/eq1ewGcaQp9sFryBYSBPkm2N63Gj62r3f3IGIy3poheNLwSxFW9fVVZUob&#10;Tv6djpvUCg7xsTQaupTGEjE2HTkTF2Ekz9pXmJxJvE4t2smcONwNmEtZoDO95w+dGem5o+Z7c3Aa&#10;PvuX9fYnTw2+YZh3Baqn9XKn9e1NJh9BJJrTvxnO+IwONTPtw8HbKAYNSmaMnljIlwoEO5Q8D3u+&#10;FA8KsK7wskP9B1BLAwQUAAAACACHTuJAjgXYEDICAAAWBAAADgAAAGRycy9lMm9Eb2MueG1srVO9&#10;jhMxEO6ReAfLPdnNXpK7RNlckb2DAkEkfnrH69215D+NfdnkJXgBJCqgAqrreRo4HoOxNxxwNFfg&#10;whp7PN/MN/N5eb7XiuwEeGlNScejnBJhuK2laUv66uXlozNKfGCmZsoaUdKD8PR89fDBsncLUdjO&#10;qloAQRDjF70raReCW2SZ553QzI+sEwadjQXNAh6hzWpgPaJrlRV5Pst6C7UDy4X3eFsNTnpEhPsA&#10;2qaRXFSWX2lhwoAKQrGAlHwnnaerVG3TCB6eN40XgaiSItOQdkyC9jbu2WrJFi0w10l+LIHdp4Q7&#10;nDSTBpPeQlUsMHIF8h8oLTlYb5sw4lZnA5HUEWQxzu/05kXHnEhcsNXe3Tbd/z9Y/my3ASJrVMKM&#10;EsM0Tvzm7fX3Nx9uvnz+9v76x9d30f70kaAfm9U7v8CYtdnA8eTdBiLzfQOaNEq6J4hFk/U6WtGH&#10;PMm+pJNJMcknU0oOJZ1NTs6K2XQYgNgHwvHBOD+do5ujv5gX4zzNJxuwI44DHx4Lq0k0SuoDMNl2&#10;YW2NwUlbGLKx3VMfsDoM/BUQg429lEqlgStDesw2z6eoA85QxQ2qB03tsBPetJQw1eL34AESAW+V&#10;rGN4BPLQbtcKyI6hqC6q0+pkHGlgur+exdwV893wLrkGtloG/EFK6pKe5XEN14FJdWFqEg4Oh8AA&#10;bE9jmVrUlCiB1URrSKQM5ouzGLofra2tD2ko6R7lkio6Sjvq8c9ziv79nVc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hEfSbYAAAACwEAAA8AAAAAAAAAAQAgAAAAIgAAAGRycy9kb3ducmV2Lnht&#10;bFBLAQIUABQAAAAIAIdO4kCOBdgQMgIAABYEAAAOAAAAAAAAAAEAIAAAACcBAABkcnMvZTJvRG9j&#10;LnhtbFBLBQYAAAAABgAGAFkBAADLBQAAAAA=&#10;">
                <v:fill on="f" focussize="0,0"/>
                <v:stroke weight="1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283970" cy="2218690"/>
            <wp:effectExtent l="0" t="0" r="11430" b="1016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1872" r="57865" b="51330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7620" cy="2218690"/>
            <wp:effectExtent l="0" t="0" r="17780" b="1016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58244" r="1693" b="51330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1270" cy="2224405"/>
            <wp:effectExtent l="0" t="0" r="5080" b="444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1693" t="50536" r="58443" b="669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5400" cy="2219325"/>
            <wp:effectExtent l="0" t="0" r="0" b="952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58065" t="50536" r="1314" b="78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手机端登录</w:t>
      </w:r>
    </w:p>
    <w:p>
      <w:pPr>
        <w:ind w:firstLine="560" w:firstLineChars="200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下载学习通App，通过学习通进行登录。</w:t>
      </w:r>
      <w:r>
        <w:rPr>
          <w:rFonts w:hint="eastAsia"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若未绑定本单位请绑定单位。</w:t>
      </w:r>
      <w:r>
        <w:t xml:space="preserve">        </w:t>
      </w:r>
    </w:p>
    <w:p>
      <w:pPr>
        <w:pStyle w:val="10"/>
        <w:jc w:val="left"/>
      </w:pPr>
      <w:bookmarkStart w:id="2" w:name="_Toc105675778"/>
      <w:r>
        <w:rPr>
          <w:rFonts w:hint="eastAsia"/>
        </w:rPr>
        <w:t>二、如何学习研修计划</w:t>
      </w:r>
      <w:bookmarkEnd w:id="2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电脑端学习研修计划</w:t>
      </w:r>
    </w:p>
    <w:p>
      <w:pPr>
        <w:pStyle w:val="16"/>
        <w:ind w:left="360" w:firstLine="0"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教师登录平台后，即可进入个人空间。查看并使用各类微应用。点击“我的研修”进入研修计划的学习界面。</w:t>
      </w:r>
    </w:p>
    <w:p>
      <w:pPr>
        <w:ind w:firstLine="210" w:firstLineChars="10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08089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进入我的研修界面后，即可看到个人研修任务，点击“去完成”进入学习。</w:t>
      </w:r>
    </w:p>
    <w:p>
      <w:pPr>
        <w:ind w:firstLine="210" w:firstLineChars="10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181225"/>
            <wp:effectExtent l="57150" t="19050" r="59690" b="1047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进入学习界面，点击“去选课”按钮，选择感兴趣的课程，即可在下方中页面看到该课程。并点击课程图片/名称进入课程学习。</w:t>
      </w:r>
    </w:p>
    <w:p>
      <w:pPr>
        <w:ind w:firstLine="210" w:firstLineChars="10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64815"/>
            <wp:effectExtent l="57150" t="19050" r="59690" b="1022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"/>
        </w:numPr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课程学习过程中，右侧章节节点处标记颜色根据学习完成情况变化。标黄则为未完成，标绿则为已完成。数字表示该节点下任务点数，章节下所有任务点完成视为该节完成。（章节测验及主观题的正确与否不影响课程的学时学分的获得）</w:t>
      </w:r>
    </w:p>
    <w:p>
      <w:pPr>
        <w:pStyle w:val="16"/>
        <w:numPr>
          <w:ilvl w:val="0"/>
          <w:numId w:val="2"/>
        </w:numPr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每门课程完成学习后，需提交心得，提交心得后方可获得该门课程学时学分。</w:t>
      </w:r>
    </w:p>
    <w:p>
      <w:pPr>
        <w:ind w:firstLine="210" w:firstLineChars="10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64815"/>
            <wp:effectExtent l="57150" t="19050" r="59690" b="1022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每门课程完成学习后，可在我的研修界面下查看获得的学时学分情况。在该研修任务下的全部课程完成后，可以点击“下载证书”获得此次研修任务的证书。</w:t>
      </w:r>
    </w:p>
    <w:p>
      <w:pPr>
        <w:ind w:firstLine="210" w:firstLineChars="10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1642110"/>
            <wp:effectExtent l="57150" t="19050" r="59690" b="914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1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学习通学习研修计划</w:t>
      </w:r>
    </w:p>
    <w:p>
      <w:pPr>
        <w:pStyle w:val="16"/>
        <w:ind w:left="360" w:firstLine="0"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通过手机学习通登录后，可查看教发应用模块下，查看并使用相关应用。点击教发应用下的“我的研修”即可进入研修计划的学习界面。</w:t>
      </w: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37360" cy="3442970"/>
            <wp:effectExtent l="0" t="0" r="1524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818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进入我的研修界面后，即可看到个人研修任务，点击“去完成”进入学习。</w:t>
      </w: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269490" cy="3092450"/>
            <wp:effectExtent l="57150" t="19050" r="54610" b="889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2349" cy="310917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进入学习界面，点击“去选课”按钮，选择感兴趣的课程，即可在下方中页面看到该课程。并点击课程图片/名称进入课程学习。</w:t>
      </w: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209165" cy="3296920"/>
            <wp:effectExtent l="42545" t="4445" r="53340" b="895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001" cy="329692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"/>
        </w:numPr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课程学习过程中，左侧章节节点处标记颜色根据学习完成情况变化。标黄则为未完成，标绿则为已完成。数字表示该节点下任务点数，章节下所有任务点完成视为该节完成。（章节测验及主观题的正确与否不影响课程的学时学分的获得）</w:t>
      </w:r>
    </w:p>
    <w:p>
      <w:pPr>
        <w:pStyle w:val="16"/>
        <w:numPr>
          <w:ilvl w:val="0"/>
          <w:numId w:val="2"/>
        </w:numPr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每门课程完成学习后，需提交心得，提交心得后方可获得该门课程学时学分。</w:t>
      </w: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291080" cy="3354705"/>
            <wp:effectExtent l="42545" t="4445" r="47625" b="889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637" cy="335470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" w:hAnsi="仿宋" w:eastAsia="仿宋"/>
          <w:sz w:val="28"/>
          <w:szCs w:val="28"/>
        </w:rPr>
        <w:t>每门课程完成学习后，可在我的研修界面下查看获得的学时学分情况。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152650" cy="2764790"/>
            <wp:effectExtent l="57150" t="19050" r="57150" b="927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8738" cy="278520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0"/>
        <w:jc w:val="left"/>
        <w:rPr>
          <w:rFonts w:ascii="仿宋" w:hAnsi="仿宋" w:eastAsia="仿宋"/>
          <w:sz w:val="28"/>
          <w:szCs w:val="28"/>
        </w:rPr>
      </w:pPr>
      <w:bookmarkStart w:id="3" w:name="_Toc105675779"/>
      <w:r>
        <w:rPr>
          <w:rFonts w:hint="eastAsia"/>
        </w:rPr>
        <w:t>三、如何学习在线课程</w:t>
      </w:r>
      <w:bookmarkEnd w:id="3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电脑端学习在线课程</w:t>
      </w:r>
    </w:p>
    <w:p>
      <w:pPr>
        <w:pStyle w:val="16"/>
        <w:ind w:left="360" w:firstLine="0" w:firstLineChars="0"/>
        <w:rPr>
          <w:rFonts w:ascii="仿宋" w:hAnsi="仿宋" w:eastAsia="仿宋"/>
          <w:color w:val="0563C1" w:themeColor="hyperlink"/>
          <w:sz w:val="28"/>
          <w:szCs w:val="28"/>
          <w:u w:val="single"/>
          <w14:textFill>
            <w14:solidFill>
              <w14:schemeClr w14:val="hlink"/>
            </w14:solidFill>
          </w14:textFill>
        </w:rPr>
      </w:pPr>
      <w:r>
        <w:rPr>
          <w:rFonts w:hint="eastAsia" w:ascii="仿宋" w:hAnsi="仿宋" w:eastAsia="仿宋"/>
          <w:sz w:val="28"/>
          <w:szCs w:val="28"/>
        </w:rPr>
        <w:t>在个人空间下点击“在线课程”微应用，进入选课界面后，</w:t>
      </w:r>
      <w:r>
        <w:rPr>
          <w:rStyle w:val="14"/>
          <w:rFonts w:hint="eastAsia" w:ascii="仿宋" w:hAnsi="仿宋" w:eastAsia="仿宋"/>
          <w:color w:val="auto"/>
          <w:sz w:val="28"/>
          <w:szCs w:val="28"/>
          <w:u w:val="none"/>
        </w:rPr>
        <w:t>选择感兴趣的课程进行学习。点击报名即视作选课完成。</w:t>
      </w:r>
    </w:p>
    <w:p>
      <w:pPr>
        <w:pStyle w:val="16"/>
        <w:ind w:left="1140" w:firstLine="0" w:firstLineChars="0"/>
        <w:jc w:val="left"/>
        <w:rPr>
          <w:rFonts w:ascii="仿宋" w:hAnsi="仿宋" w:eastAsia="仿宋"/>
          <w:sz w:val="28"/>
          <w:szCs w:val="28"/>
        </w:rPr>
      </w:pP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408930" cy="2133600"/>
            <wp:effectExtent l="0" t="0" r="127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145" cy="21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469890" cy="3089910"/>
            <wp:effectExtent l="57150" t="19050" r="54610" b="914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50" cy="309067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选课报名后即可在个人空间“我的课程”下查看并学习该门课程。</w:t>
      </w: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260600"/>
            <wp:effectExtent l="0" t="0" r="254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学习通学习在线课程</w:t>
      </w: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通过手机学习通首页“在线课程”应用进入查看全部在线课程，选中某在线课程，点击报名即可加入该课程。</w:t>
      </w:r>
    </w:p>
    <w:p>
      <w:pPr>
        <w:pStyle w:val="16"/>
        <w:ind w:left="42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19885" cy="350583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225" cy="3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jc w:val="left"/>
        <w:rPr>
          <w:rFonts w:hint="eastAsia"/>
        </w:rPr>
      </w:pPr>
      <w:bookmarkStart w:id="4" w:name="_Toc105675780"/>
    </w:p>
    <w:p>
      <w:pPr>
        <w:pStyle w:val="10"/>
        <w:jc w:val="left"/>
        <w:rPr>
          <w:rFonts w:hint="eastAsia"/>
        </w:rPr>
      </w:pPr>
    </w:p>
    <w:p>
      <w:pPr>
        <w:pStyle w:val="10"/>
        <w:jc w:val="left"/>
      </w:pPr>
      <w:r>
        <w:rPr>
          <w:rFonts w:hint="eastAsia"/>
        </w:rPr>
        <w:t>四、如何参加培训活动</w:t>
      </w:r>
      <w:bookmarkEnd w:id="4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电脑端报名培训活动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进入个人空间，点击“线下培训”模块。进入选择感兴趣的培训活动，点击报名即可加入该培训活动（若该活动报名需审核，则需后续关注报名审核状态）</w:t>
      </w: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08089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525645" cy="2964815"/>
            <wp:effectExtent l="57150" t="19050" r="65405" b="1022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748" cy="29648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学习通报名培训活动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通过手机学习通首页“线下培训”应用进入查看全部培训活动，选中某培训活动，点击报名即可加入该活动。</w:t>
      </w: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48790" cy="3784600"/>
            <wp:effectExtent l="0" t="0" r="381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085" cy="378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556510" cy="2976245"/>
            <wp:effectExtent l="57150" t="19050" r="53340" b="908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9106" cy="2979267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68170" cy="3924300"/>
            <wp:effectExtent l="57150" t="19050" r="55880" b="952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253" cy="393842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0"/>
        <w:jc w:val="left"/>
      </w:pPr>
      <w:bookmarkStart w:id="5" w:name="_Toc105675781"/>
      <w:r>
        <w:rPr>
          <w:rFonts w:hint="eastAsia"/>
        </w:rPr>
        <w:t>五、如何进行学时申请</w:t>
      </w:r>
      <w:bookmarkEnd w:id="5"/>
    </w:p>
    <w:p>
      <w:pPr>
        <w:ind w:left="420" w:leftChars="200"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通过校外学习参与的课程、培训活动可通过教发平台进行学时申请互认，只要通过审核即可拿到对应学时学分。</w:t>
      </w:r>
    </w:p>
    <w:p>
      <w:pPr>
        <w:ind w:left="420" w:leftChars="200"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电脑端进入个人空间“学分申请”应用，进入后即可填写申请记录，审核通过后即可在教师档案下查看对应的学时学分记录。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159375" cy="2035810"/>
            <wp:effectExtent l="57150" t="19050" r="60325" b="977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761" cy="20358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071620" cy="5742305"/>
            <wp:effectExtent l="57150" t="19050" r="62230" b="869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79315" cy="575308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/>
    <w:p>
      <w:pPr>
        <w:pStyle w:val="10"/>
        <w:jc w:val="left"/>
      </w:pPr>
      <w:bookmarkStart w:id="6" w:name="_Toc105675782"/>
      <w:r>
        <w:rPr>
          <w:rFonts w:hint="eastAsia"/>
        </w:rPr>
        <w:t>六、如何查看在线活动/培训活动学习记录</w:t>
      </w:r>
      <w:bookmarkEnd w:id="6"/>
    </w:p>
    <w:p/>
    <w:p>
      <w:pPr>
        <w:ind w:left="420" w:leftChars="200"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通过手机学习通首页“我的教发”应用进入查看全部在线课程及培训活动的学习记录。 （在线课程的学习进度一般在2</w:t>
      </w:r>
      <w:r>
        <w:rPr>
          <w:rFonts w:ascii="仿宋" w:hAnsi="仿宋" w:eastAsia="仿宋"/>
          <w:sz w:val="28"/>
          <w:szCs w:val="28"/>
        </w:rPr>
        <w:t>4</w:t>
      </w:r>
      <w:r>
        <w:rPr>
          <w:rFonts w:hint="eastAsia" w:ascii="仿宋" w:hAnsi="仿宋" w:eastAsia="仿宋"/>
          <w:sz w:val="28"/>
          <w:szCs w:val="28"/>
        </w:rPr>
        <w:t>小时内更新）</w:t>
      </w:r>
    </w:p>
    <w:p>
      <w:pPr>
        <w:pStyle w:val="16"/>
        <w:ind w:left="114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94510" cy="3884295"/>
            <wp:effectExtent l="0" t="0" r="0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995" cy="388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114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134870" cy="4624070"/>
            <wp:effectExtent l="57150" t="19050" r="55880" b="1003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0277" cy="46359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0"/>
        <w:jc w:val="left"/>
      </w:pPr>
      <w:bookmarkStart w:id="7" w:name="_Toc105675783"/>
      <w:r>
        <w:rPr>
          <w:rFonts w:hint="eastAsia"/>
        </w:rPr>
        <w:t>七、如何查看教师个人档案</w:t>
      </w:r>
      <w:bookmarkEnd w:id="7"/>
    </w:p>
    <w:p>
      <w:pPr>
        <w:pStyle w:val="16"/>
        <w:ind w:left="420" w:firstLine="56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通过个人空间“教师档案”查看个人所有的培训、研修、在线课程的学时学分获得情况及学习数据。</w:t>
      </w: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08089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420" w:firstLine="56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通过教发应用进入教师档案，进入后可进行个人信息编辑、查看培训记录、查看已获证书。同时也可点击“导出”按钮，导出年度教师发展培训档案。作为纸质培训证明文件。</w:t>
      </w: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844925"/>
            <wp:effectExtent l="42545" t="4445" r="55245" b="939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49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4768850"/>
            <wp:effectExtent l="57150" t="95250" r="59690" b="127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885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188845"/>
            <wp:effectExtent l="57150" t="19050" r="59690" b="971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84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ind w:left="1140" w:firstLine="0" w:firstLineChars="0"/>
        <w:jc w:val="center"/>
        <w:rPr>
          <w:rFonts w:ascii="仿宋" w:hAnsi="仿宋" w:eastAsia="仿宋"/>
          <w:sz w:val="28"/>
          <w:szCs w:val="28"/>
        </w:rPr>
      </w:pP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90883148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9F0ABA"/>
    <w:multiLevelType w:val="multilevel"/>
    <w:tmpl w:val="379F0ABA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43CB75E1"/>
    <w:multiLevelType w:val="multilevel"/>
    <w:tmpl w:val="43CB75E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YxYmE0MWQ0Nzg1MjZjYmNmZDU4Mzk5MTcxMjMzNTIifQ=="/>
  </w:docVars>
  <w:rsids>
    <w:rsidRoot w:val="00CE2B1D"/>
    <w:rsid w:val="000019B8"/>
    <w:rsid w:val="00032FDE"/>
    <w:rsid w:val="000958BD"/>
    <w:rsid w:val="000B517F"/>
    <w:rsid w:val="000F0798"/>
    <w:rsid w:val="000F2E1A"/>
    <w:rsid w:val="000F69F9"/>
    <w:rsid w:val="00121653"/>
    <w:rsid w:val="0016450F"/>
    <w:rsid w:val="00195918"/>
    <w:rsid w:val="001C3373"/>
    <w:rsid w:val="001E6121"/>
    <w:rsid w:val="00214638"/>
    <w:rsid w:val="002B0787"/>
    <w:rsid w:val="002E2678"/>
    <w:rsid w:val="002F1508"/>
    <w:rsid w:val="00312809"/>
    <w:rsid w:val="00350910"/>
    <w:rsid w:val="00373697"/>
    <w:rsid w:val="003810DF"/>
    <w:rsid w:val="00441763"/>
    <w:rsid w:val="00443AEF"/>
    <w:rsid w:val="00490D35"/>
    <w:rsid w:val="00491D9D"/>
    <w:rsid w:val="00497446"/>
    <w:rsid w:val="004B1DB4"/>
    <w:rsid w:val="004B1FD6"/>
    <w:rsid w:val="005024E4"/>
    <w:rsid w:val="00556FAC"/>
    <w:rsid w:val="00592C1A"/>
    <w:rsid w:val="005B08D2"/>
    <w:rsid w:val="005C00D6"/>
    <w:rsid w:val="005C749D"/>
    <w:rsid w:val="00615C86"/>
    <w:rsid w:val="00651F79"/>
    <w:rsid w:val="006557B7"/>
    <w:rsid w:val="00660CD7"/>
    <w:rsid w:val="0066537E"/>
    <w:rsid w:val="006834EF"/>
    <w:rsid w:val="0069035B"/>
    <w:rsid w:val="00691963"/>
    <w:rsid w:val="006B3E9D"/>
    <w:rsid w:val="006C7C47"/>
    <w:rsid w:val="006C7D00"/>
    <w:rsid w:val="006D1ED8"/>
    <w:rsid w:val="007A6B38"/>
    <w:rsid w:val="007F7D50"/>
    <w:rsid w:val="00814158"/>
    <w:rsid w:val="008466D4"/>
    <w:rsid w:val="0086672D"/>
    <w:rsid w:val="008F0EF7"/>
    <w:rsid w:val="008F2E65"/>
    <w:rsid w:val="008F5F26"/>
    <w:rsid w:val="009942DF"/>
    <w:rsid w:val="009C41A0"/>
    <w:rsid w:val="009C49DD"/>
    <w:rsid w:val="009C4F7A"/>
    <w:rsid w:val="009D403A"/>
    <w:rsid w:val="00A42C2D"/>
    <w:rsid w:val="00AB6645"/>
    <w:rsid w:val="00AD6E1E"/>
    <w:rsid w:val="00AF6D13"/>
    <w:rsid w:val="00B074E4"/>
    <w:rsid w:val="00B249AC"/>
    <w:rsid w:val="00B91065"/>
    <w:rsid w:val="00BA7545"/>
    <w:rsid w:val="00BB2AF9"/>
    <w:rsid w:val="00BC6FBC"/>
    <w:rsid w:val="00C317CD"/>
    <w:rsid w:val="00C56F07"/>
    <w:rsid w:val="00C74D1E"/>
    <w:rsid w:val="00C82BD1"/>
    <w:rsid w:val="00CA6603"/>
    <w:rsid w:val="00CE00C7"/>
    <w:rsid w:val="00CE2B1D"/>
    <w:rsid w:val="00CE358B"/>
    <w:rsid w:val="00D2207B"/>
    <w:rsid w:val="00D254B4"/>
    <w:rsid w:val="00D30329"/>
    <w:rsid w:val="00D4296E"/>
    <w:rsid w:val="00D64C3F"/>
    <w:rsid w:val="00DA2E94"/>
    <w:rsid w:val="00DE792C"/>
    <w:rsid w:val="00E3647D"/>
    <w:rsid w:val="00F454D6"/>
    <w:rsid w:val="00FF3437"/>
    <w:rsid w:val="0FC0792B"/>
    <w:rsid w:val="1F5E19A1"/>
    <w:rsid w:val="22AB2A31"/>
    <w:rsid w:val="42B569CA"/>
    <w:rsid w:val="59B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仿宋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4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Title"/>
    <w:basedOn w:val="1"/>
    <w:next w:val="1"/>
    <w:link w:val="2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1">
    <w:name w:val="annotation subject"/>
    <w:basedOn w:val="5"/>
    <w:next w:val="5"/>
    <w:link w:val="21"/>
    <w:semiHidden/>
    <w:unhideWhenUsed/>
    <w:qFormat/>
    <w:uiPriority w:val="99"/>
    <w:rPr>
      <w:b/>
      <w:bCs/>
    </w:r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3"/>
    <w:semiHidden/>
    <w:unhideWhenUsed/>
    <w:qFormat/>
    <w:uiPriority w:val="99"/>
    <w:rPr>
      <w:sz w:val="21"/>
      <w:szCs w:val="21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页眉 字符"/>
    <w:basedOn w:val="13"/>
    <w:link w:val="7"/>
    <w:qFormat/>
    <w:uiPriority w:val="99"/>
    <w:rPr>
      <w:sz w:val="18"/>
      <w:szCs w:val="18"/>
    </w:rPr>
  </w:style>
  <w:style w:type="character" w:customStyle="1" w:styleId="19">
    <w:name w:val="页脚 字符"/>
    <w:basedOn w:val="13"/>
    <w:link w:val="6"/>
    <w:qFormat/>
    <w:uiPriority w:val="99"/>
    <w:rPr>
      <w:sz w:val="18"/>
      <w:szCs w:val="18"/>
    </w:rPr>
  </w:style>
  <w:style w:type="character" w:customStyle="1" w:styleId="20">
    <w:name w:val="批注文字 字符"/>
    <w:basedOn w:val="13"/>
    <w:link w:val="5"/>
    <w:semiHidden/>
    <w:qFormat/>
    <w:uiPriority w:val="99"/>
  </w:style>
  <w:style w:type="character" w:customStyle="1" w:styleId="21">
    <w:name w:val="批注主题 字符"/>
    <w:basedOn w:val="20"/>
    <w:link w:val="11"/>
    <w:semiHidden/>
    <w:qFormat/>
    <w:uiPriority w:val="99"/>
    <w:rPr>
      <w:b/>
      <w:bCs/>
    </w:rPr>
  </w:style>
  <w:style w:type="character" w:customStyle="1" w:styleId="22">
    <w:name w:val="标题 1 字符"/>
    <w:basedOn w:val="13"/>
    <w:link w:val="2"/>
    <w:qFormat/>
    <w:uiPriority w:val="9"/>
    <w:rPr>
      <w:rFonts w:eastAsia="仿宋"/>
      <w:b/>
      <w:bCs/>
      <w:kern w:val="44"/>
      <w:sz w:val="28"/>
      <w:szCs w:val="44"/>
    </w:rPr>
  </w:style>
  <w:style w:type="character" w:customStyle="1" w:styleId="23">
    <w:name w:val="标题 2 字符"/>
    <w:basedOn w:val="13"/>
    <w:link w:val="3"/>
    <w:qFormat/>
    <w:uiPriority w:val="9"/>
    <w:rPr>
      <w:rFonts w:eastAsia="仿宋" w:asciiTheme="majorHAnsi" w:hAnsiTheme="majorHAnsi" w:cstheme="majorBidi"/>
      <w:b/>
      <w:bCs/>
      <w:sz w:val="28"/>
      <w:szCs w:val="32"/>
    </w:rPr>
  </w:style>
  <w:style w:type="character" w:customStyle="1" w:styleId="24">
    <w:name w:val="标题 3 字符"/>
    <w:basedOn w:val="13"/>
    <w:link w:val="4"/>
    <w:semiHidden/>
    <w:qFormat/>
    <w:uiPriority w:val="9"/>
    <w:rPr>
      <w:b/>
      <w:bCs/>
      <w:sz w:val="32"/>
      <w:szCs w:val="32"/>
    </w:rPr>
  </w:style>
  <w:style w:type="character" w:customStyle="1" w:styleId="25">
    <w:name w:val="标题 字符"/>
    <w:basedOn w:val="13"/>
    <w:link w:val="10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D94DAA-B522-4DD4-9810-ED126F2377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330</Words>
  <Characters>1884</Characters>
  <Lines>15</Lines>
  <Paragraphs>4</Paragraphs>
  <TotalTime>324</TotalTime>
  <ScaleCrop>false</ScaleCrop>
  <LinksUpToDate>false</LinksUpToDate>
  <CharactersWithSpaces>2210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2022-05-13T02:14:00Z</dcterms:created>
  <dc:creator>曹 利霞</dc:creator>
  <cp:lastModifiedBy>admin</cp:lastModifiedBy>
  <cp:lastPrinted>2022-05-13T10:28:00Z</cp:lastPrinted>
  <dcterms:modified xsi:type="dcterms:W3CDTF">2023-10-07T04:59:31Z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2D18A126086E4EEE8074AEA146D3C38B_13</vt:lpwstr>
  </property>
</Properties>
</file>