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A9" w:rsidRDefault="007433A9" w:rsidP="007433A9">
      <w:pPr>
        <w:pStyle w:val="a3"/>
        <w:jc w:val="center"/>
        <w:rPr>
          <w:sz w:val="27"/>
          <w:szCs w:val="27"/>
        </w:rPr>
      </w:pPr>
      <w:r>
        <w:rPr>
          <w:rStyle w:val="a4"/>
          <w:rFonts w:ascii="黑体" w:eastAsia="黑体" w:hAnsi="黑体" w:hint="eastAsia"/>
          <w:sz w:val="36"/>
          <w:szCs w:val="36"/>
        </w:rPr>
        <w:t>教务处关于遴选和聘任</w:t>
      </w:r>
      <w:r>
        <w:rPr>
          <w:rStyle w:val="a4"/>
          <w:rFonts w:ascii="Times New Roman" w:hAnsi="Times New Roman" w:cs="Times New Roman"/>
          <w:sz w:val="36"/>
          <w:szCs w:val="36"/>
        </w:rPr>
        <w:t>2018</w:t>
      </w:r>
      <w:r>
        <w:rPr>
          <w:rStyle w:val="a4"/>
          <w:rFonts w:ascii="黑体" w:eastAsia="黑体" w:hAnsi="黑体" w:hint="eastAsia"/>
          <w:sz w:val="36"/>
          <w:szCs w:val="36"/>
        </w:rPr>
        <w:t>级班导师的通知</w:t>
      </w:r>
    </w:p>
    <w:p w:rsidR="007433A9" w:rsidRDefault="007433A9" w:rsidP="007433A9">
      <w:pPr>
        <w:pStyle w:val="a3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7433A9" w:rsidRDefault="007433A9" w:rsidP="007433A9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各二级学院：</w:t>
      </w:r>
    </w:p>
    <w:p w:rsidR="007433A9" w:rsidRDefault="007433A9" w:rsidP="007433A9">
      <w:pPr>
        <w:pStyle w:val="a3"/>
        <w:ind w:firstLine="560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为了深化学分制改革，发挥班导师在本科人才培养中的作用，加强对学生的学业指导，请各院部按《赤峰学院班导师管理办法（试行）》文件规定，为2018级本科生(不含ISEC、AISEC专业)遴选和聘任班导师，并填写《赤峰学院2018级班导师汇总表》（见附件），于2018年9月20日前报送教务处教务科（崇学楼306）审核备案。</w:t>
      </w:r>
    </w:p>
    <w:p w:rsidR="007433A9" w:rsidRDefault="007433A9" w:rsidP="007433A9">
      <w:pPr>
        <w:pStyle w:val="a3"/>
        <w:ind w:firstLine="560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此通知。</w:t>
      </w:r>
    </w:p>
    <w:p w:rsidR="007433A9" w:rsidRDefault="007433A9" w:rsidP="007433A9">
      <w:pPr>
        <w:pStyle w:val="a3"/>
        <w:ind w:firstLine="560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附件：《赤峰学院2018级班导师汇总表》</w:t>
      </w:r>
    </w:p>
    <w:p w:rsidR="007433A9" w:rsidRDefault="007433A9" w:rsidP="007433A9">
      <w:pPr>
        <w:pStyle w:val="a3"/>
        <w:ind w:firstLine="560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</w:t>
      </w:r>
    </w:p>
    <w:p w:rsidR="007433A9" w:rsidRDefault="007433A9" w:rsidP="007433A9">
      <w:pPr>
        <w:pStyle w:val="a3"/>
        <w:wordWrap w:val="0"/>
        <w:spacing w:before="0" w:beforeAutospacing="0" w:after="0" w:afterAutospacing="0"/>
        <w:ind w:right="560" w:firstLine="560"/>
        <w:jc w:val="right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教务处</w:t>
      </w:r>
    </w:p>
    <w:p w:rsidR="007433A9" w:rsidRDefault="007433A9" w:rsidP="007433A9">
      <w:pPr>
        <w:pStyle w:val="a3"/>
        <w:ind w:firstLine="560"/>
        <w:jc w:val="right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2018年9月4日</w:t>
      </w:r>
    </w:p>
    <w:p w:rsidR="004003A7" w:rsidRDefault="004003A7"/>
    <w:sectPr w:rsidR="004003A7" w:rsidSect="0040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3A9"/>
    <w:rsid w:val="004003A7"/>
    <w:rsid w:val="007433A9"/>
    <w:rsid w:val="008C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3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33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2305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294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2018-09-06T03:53:00Z</dcterms:created>
  <dcterms:modified xsi:type="dcterms:W3CDTF">2018-09-06T03:54:00Z</dcterms:modified>
</cp:coreProperties>
</file>