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楷体" w:eastAsia="方正小标宋简体" w:cs="Times New Roman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sz w:val="44"/>
          <w:szCs w:val="44"/>
        </w:rPr>
        <w:t>“开学第一课”活动优秀组织单位名单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数学与计算机学院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法学与商务学院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蒙古学学院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学前教育与特殊教育学院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经济与管理学院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基础医学院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资源环境与建筑工程学院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口腔医学院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8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4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2020-01-10T08:27:20Z</dcterms:created>
  <dc:creator>Administrator</dc:creator>
  <cp:lastModifiedBy>如约而至</cp:lastModifiedBy>
  <dcterms:modified xsi:type="dcterms:W3CDTF">2020-01-10T08:27:24Z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