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24"/>
          <w:sz w:val="31"/>
          <w:szCs w:val="31"/>
        </w:rPr>
        <w:t>附件4</w:t>
      </w:r>
    </w:p>
    <w:p>
      <w:pPr>
        <w:spacing w:before="195" w:line="647" w:lineRule="exact"/>
        <w:ind w:left="241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position w:val="4"/>
          <w:sz w:val="43"/>
          <w:szCs w:val="43"/>
        </w:rPr>
        <w:t>专项课题选题指南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1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一、思想政治工作专项课题</w:t>
      </w:r>
    </w:p>
    <w:p>
      <w:pPr>
        <w:pStyle w:val="2"/>
        <w:spacing w:before="177" w:line="410" w:lineRule="exact"/>
        <w:ind w:left="669"/>
      </w:pPr>
      <w:r>
        <w:rPr>
          <w:spacing w:val="6"/>
          <w:position w:val="1"/>
        </w:rPr>
        <w:t>1.习近平总书记关于学校思政课建设重要</w:t>
      </w:r>
      <w:r>
        <w:rPr>
          <w:spacing w:val="5"/>
          <w:position w:val="1"/>
        </w:rPr>
        <w:t>论述的研究</w:t>
      </w:r>
    </w:p>
    <w:p>
      <w:pPr>
        <w:pStyle w:val="2"/>
        <w:spacing w:before="148" w:line="291" w:lineRule="auto"/>
        <w:ind w:left="55" w:right="13" w:firstLine="612"/>
      </w:pPr>
      <w:r>
        <w:rPr>
          <w:spacing w:val="8"/>
        </w:rPr>
        <w:t>2.习近平文化思想融入高校思政课教学的机制和路径研</w:t>
      </w:r>
      <w:r>
        <w:rPr>
          <w:spacing w:val="11"/>
        </w:rPr>
        <w:t xml:space="preserve"> </w:t>
      </w:r>
      <w:r>
        <w:t>究</w:t>
      </w:r>
    </w:p>
    <w:p>
      <w:pPr>
        <w:pStyle w:val="2"/>
        <w:spacing w:before="144" w:line="291" w:lineRule="auto"/>
        <w:ind w:left="55" w:right="16" w:firstLine="608"/>
      </w:pPr>
      <w:r>
        <w:rPr>
          <w:spacing w:val="8"/>
        </w:rPr>
        <w:t>3.信息技术迅猛发展新形势下的思政课教学改革创新研</w:t>
      </w:r>
      <w:r>
        <w:rPr>
          <w:spacing w:val="13"/>
        </w:rPr>
        <w:t xml:space="preserve"> </w:t>
      </w:r>
      <w:r>
        <w:t>究</w:t>
      </w:r>
    </w:p>
    <w:p>
      <w:pPr>
        <w:pStyle w:val="2"/>
        <w:spacing w:before="142" w:line="411" w:lineRule="exact"/>
        <w:ind w:left="667"/>
      </w:pPr>
      <w:r>
        <w:rPr>
          <w:spacing w:val="5"/>
          <w:position w:val="1"/>
        </w:rPr>
        <w:t>4.社会思潮对大学生三观影响及应对研究</w:t>
      </w:r>
    </w:p>
    <w:p>
      <w:pPr>
        <w:pStyle w:val="2"/>
        <w:spacing w:before="150" w:line="409" w:lineRule="exact"/>
        <w:ind w:left="664"/>
      </w:pPr>
      <w:r>
        <w:rPr>
          <w:spacing w:val="5"/>
          <w:position w:val="1"/>
        </w:rPr>
        <w:t>5.互联网对学生思想行为影响的调查研究</w:t>
      </w:r>
    </w:p>
    <w:p>
      <w:pPr>
        <w:pStyle w:val="2"/>
        <w:spacing w:before="150" w:line="410" w:lineRule="exact"/>
        <w:ind w:left="667"/>
      </w:pPr>
      <w:r>
        <w:rPr>
          <w:spacing w:val="4"/>
          <w:position w:val="1"/>
        </w:rPr>
        <w:t>6.数字赋能思政课建设的实现路径研究</w:t>
      </w:r>
    </w:p>
    <w:p>
      <w:pPr>
        <w:pStyle w:val="2"/>
        <w:spacing w:before="151" w:line="290" w:lineRule="auto"/>
        <w:ind w:left="30" w:right="13" w:firstLine="635"/>
      </w:pPr>
      <w:r>
        <w:rPr>
          <w:spacing w:val="8"/>
        </w:rPr>
        <w:t>7.铸牢中华民族共同体意识大中小幼一体化建设的路径</w:t>
      </w:r>
      <w:r>
        <w:rPr>
          <w:spacing w:val="13"/>
        </w:rPr>
        <w:t xml:space="preserve"> </w:t>
      </w:r>
      <w:r>
        <w:t>研究</w:t>
      </w:r>
    </w:p>
    <w:p>
      <w:pPr>
        <w:pStyle w:val="2"/>
        <w:spacing w:before="145" w:line="410" w:lineRule="exact"/>
        <w:ind w:left="664"/>
      </w:pPr>
      <w:r>
        <w:rPr>
          <w:spacing w:val="6"/>
          <w:position w:val="1"/>
        </w:rPr>
        <w:t>8.思政小课堂与社会大课堂的融合机制和实现路径研究</w:t>
      </w:r>
    </w:p>
    <w:p>
      <w:pPr>
        <w:pStyle w:val="2"/>
        <w:spacing w:before="151" w:line="290" w:lineRule="auto"/>
        <w:ind w:left="31" w:right="16" w:firstLine="635"/>
      </w:pPr>
      <w:r>
        <w:rPr>
          <w:spacing w:val="6"/>
        </w:rPr>
        <w:t>9.“</w:t>
      </w:r>
      <w:r>
        <w:rPr>
          <w:spacing w:val="-96"/>
        </w:rPr>
        <w:t xml:space="preserve"> </w:t>
      </w:r>
      <w:r>
        <w:rPr>
          <w:spacing w:val="6"/>
        </w:rPr>
        <w:t>习近平新时代中国特色社会主义思想概论”示范课</w:t>
      </w:r>
      <w:r>
        <w:t xml:space="preserve"> </w:t>
      </w:r>
      <w:r>
        <w:rPr>
          <w:spacing w:val="5"/>
        </w:rPr>
        <w:t>建设研究</w:t>
      </w:r>
    </w:p>
    <w:p>
      <w:pPr>
        <w:pStyle w:val="2"/>
        <w:spacing w:before="145" w:line="410" w:lineRule="exact"/>
        <w:ind w:left="669"/>
      </w:pPr>
      <w:r>
        <w:rPr>
          <w:spacing w:val="5"/>
          <w:position w:val="1"/>
        </w:rPr>
        <w:t>10.铸牢中华民族共同体意识教学质量评价体系研究</w:t>
      </w:r>
    </w:p>
    <w:p>
      <w:pPr>
        <w:pStyle w:val="2"/>
        <w:spacing w:before="149" w:line="290" w:lineRule="auto"/>
        <w:ind w:left="31" w:right="16" w:firstLine="638"/>
      </w:pPr>
      <w:r>
        <w:rPr>
          <w:spacing w:val="14"/>
        </w:rPr>
        <w:t>11.铸牢中华民族共同体意识融入各学段学生综合素质</w:t>
      </w:r>
      <w:r>
        <w:rPr>
          <w:spacing w:val="11"/>
        </w:rPr>
        <w:t xml:space="preserve"> </w:t>
      </w:r>
      <w:r>
        <w:rPr>
          <w:spacing w:val="7"/>
        </w:rPr>
        <w:t>评价指标建构研究</w:t>
      </w:r>
    </w:p>
    <w:p>
      <w:pPr>
        <w:pStyle w:val="2"/>
        <w:spacing w:before="147" w:line="289" w:lineRule="auto"/>
        <w:ind w:left="40" w:right="14" w:firstLine="629"/>
      </w:pPr>
      <w:r>
        <w:rPr>
          <w:spacing w:val="14"/>
        </w:rPr>
        <w:t xml:space="preserve">12.铸牢中华民族共同体意识大中小学多学科课程协同 </w:t>
      </w:r>
      <w:r>
        <w:rPr>
          <w:spacing w:val="5"/>
        </w:rPr>
        <w:t>育人模式研究</w:t>
      </w:r>
    </w:p>
    <w:p>
      <w:pPr>
        <w:pStyle w:val="2"/>
        <w:spacing w:before="152" w:line="289" w:lineRule="auto"/>
        <w:ind w:left="26" w:right="16" w:firstLine="643"/>
      </w:pPr>
      <w:r>
        <w:rPr>
          <w:spacing w:val="-1"/>
        </w:rPr>
        <w:t>13.</w:t>
      </w:r>
      <w:r>
        <w:rPr>
          <w:spacing w:val="-78"/>
        </w:rPr>
        <w:t xml:space="preserve"> </w:t>
      </w:r>
      <w:r>
        <w:rPr>
          <w:spacing w:val="-1"/>
        </w:rPr>
        <w:t>内蒙古铸牢中华民族共同体意识教师培训资源、课程</w:t>
      </w:r>
      <w:r>
        <w:t xml:space="preserve"> </w:t>
      </w:r>
      <w:r>
        <w:rPr>
          <w:spacing w:val="7"/>
        </w:rPr>
        <w:t>模块建设研究</w:t>
      </w:r>
    </w:p>
    <w:p>
      <w:pPr>
        <w:spacing w:line="289" w:lineRule="auto"/>
        <w:sectPr>
          <w:headerReference r:id="rId5" w:type="default"/>
          <w:pgSz w:w="11906" w:h="16839"/>
          <w:pgMar w:top="400" w:right="1785" w:bottom="400" w:left="1785" w:header="0" w:footer="0" w:gutter="0"/>
          <w:cols w:space="720" w:num="1"/>
        </w:sect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101" w:line="410" w:lineRule="exact"/>
        <w:ind w:left="669"/>
      </w:pPr>
      <w:r>
        <w:rPr>
          <w:spacing w:val="5"/>
          <w:position w:val="1"/>
        </w:rPr>
        <w:t>14.北疆文化融入思政课教学资源建设研究</w:t>
      </w:r>
    </w:p>
    <w:p>
      <w:pPr>
        <w:pStyle w:val="2"/>
        <w:spacing w:before="151" w:line="409" w:lineRule="exact"/>
        <w:ind w:left="669"/>
      </w:pPr>
      <w:r>
        <w:rPr>
          <w:spacing w:val="-1"/>
          <w:position w:val="1"/>
        </w:rPr>
        <w:t>15.</w:t>
      </w:r>
      <w:r>
        <w:rPr>
          <w:spacing w:val="-78"/>
          <w:position w:val="1"/>
        </w:rPr>
        <w:t xml:space="preserve"> </w:t>
      </w:r>
      <w:r>
        <w:rPr>
          <w:spacing w:val="-1"/>
          <w:position w:val="1"/>
        </w:rPr>
        <w:t>内蒙古思政引领力指数构建研究</w:t>
      </w:r>
    </w:p>
    <w:p>
      <w:pPr>
        <w:pStyle w:val="2"/>
        <w:spacing w:before="149" w:line="291" w:lineRule="auto"/>
        <w:ind w:left="55" w:right="16" w:firstLine="614"/>
      </w:pPr>
      <w:r>
        <w:rPr>
          <w:spacing w:val="12"/>
        </w:rPr>
        <w:t>16.</w:t>
      </w:r>
      <w:r>
        <w:rPr>
          <w:spacing w:val="-93"/>
        </w:rPr>
        <w:t xml:space="preserve"> </w:t>
      </w:r>
      <w:r>
        <w:rPr>
          <w:spacing w:val="12"/>
        </w:rPr>
        <w:t>内蒙古高校专职辅导员发展现状调查和晋升路径研</w:t>
      </w:r>
      <w:r>
        <w:t xml:space="preserve"> 究</w:t>
      </w:r>
    </w:p>
    <w:p>
      <w:pPr>
        <w:pStyle w:val="2"/>
        <w:spacing w:before="143" w:line="291" w:lineRule="auto"/>
        <w:ind w:left="55" w:right="14" w:firstLine="614"/>
      </w:pPr>
      <w:r>
        <w:rPr>
          <w:spacing w:val="12"/>
        </w:rPr>
        <w:t>17.</w:t>
      </w:r>
      <w:r>
        <w:rPr>
          <w:spacing w:val="-91"/>
        </w:rPr>
        <w:t xml:space="preserve"> </w:t>
      </w:r>
      <w:r>
        <w:rPr>
          <w:spacing w:val="12"/>
        </w:rPr>
        <w:t>内蒙古高校马克思主义学院共建帮扶机制化构建研</w:t>
      </w:r>
      <w:r>
        <w:t xml:space="preserve"> 究</w:t>
      </w:r>
    </w:p>
    <w:p>
      <w:pPr>
        <w:pStyle w:val="2"/>
        <w:spacing w:before="143" w:line="291" w:lineRule="auto"/>
        <w:ind w:left="55" w:right="14" w:firstLine="614"/>
      </w:pPr>
      <w:r>
        <w:rPr>
          <w:spacing w:val="12"/>
        </w:rPr>
        <w:t>18.</w:t>
      </w:r>
      <w:r>
        <w:rPr>
          <w:spacing w:val="-90"/>
        </w:rPr>
        <w:t xml:space="preserve"> </w:t>
      </w:r>
      <w:r>
        <w:rPr>
          <w:spacing w:val="12"/>
        </w:rPr>
        <w:t>内蒙古构建教学质量优先的思政课教师评价体系研</w:t>
      </w:r>
      <w:r>
        <w:t xml:space="preserve"> 究</w:t>
      </w:r>
    </w:p>
    <w:p>
      <w:pPr>
        <w:pStyle w:val="2"/>
        <w:spacing w:before="143" w:line="289" w:lineRule="auto"/>
        <w:ind w:left="38" w:right="14" w:firstLine="630"/>
      </w:pPr>
      <w:r>
        <w:rPr>
          <w:spacing w:val="12"/>
        </w:rPr>
        <w:t>19.</w:t>
      </w:r>
      <w:r>
        <w:rPr>
          <w:spacing w:val="-90"/>
        </w:rPr>
        <w:t xml:space="preserve"> </w:t>
      </w:r>
      <w:r>
        <w:rPr>
          <w:spacing w:val="12"/>
        </w:rPr>
        <w:t>内蒙古高校思政课课程教学成效评价和质量监测指</w:t>
      </w:r>
      <w:r>
        <w:t xml:space="preserve"> </w:t>
      </w:r>
      <w:r>
        <w:rPr>
          <w:spacing w:val="4"/>
        </w:rPr>
        <w:t>数建设研究</w:t>
      </w:r>
    </w:p>
    <w:p>
      <w:pPr>
        <w:pStyle w:val="2"/>
        <w:spacing w:before="149" w:line="409" w:lineRule="exact"/>
        <w:ind w:left="667"/>
      </w:pPr>
      <w:r>
        <w:rPr>
          <w:spacing w:val="3"/>
          <w:position w:val="1"/>
        </w:rPr>
        <w:t>20.</w:t>
      </w:r>
      <w:r>
        <w:rPr>
          <w:spacing w:val="-84"/>
          <w:position w:val="1"/>
        </w:rPr>
        <w:t xml:space="preserve"> </w:t>
      </w:r>
      <w:r>
        <w:rPr>
          <w:spacing w:val="3"/>
          <w:position w:val="1"/>
        </w:rPr>
        <w:t>内蒙古“大思政课”建设的现状、问题及对策研究</w:t>
      </w:r>
    </w:p>
    <w:p>
      <w:pPr>
        <w:pStyle w:val="2"/>
        <w:spacing w:before="149" w:line="289" w:lineRule="auto"/>
        <w:ind w:left="47" w:right="13" w:firstLine="619"/>
      </w:pPr>
      <w:r>
        <w:rPr>
          <w:spacing w:val="-1"/>
        </w:rPr>
        <w:t>21.</w:t>
      </w:r>
      <w:r>
        <w:rPr>
          <w:spacing w:val="-73"/>
        </w:rPr>
        <w:t xml:space="preserve"> </w:t>
      </w:r>
      <w:r>
        <w:rPr>
          <w:spacing w:val="-1"/>
        </w:rPr>
        <w:t>内蒙古特色网络思政大课的内容体系、平台建设和互</w:t>
      </w:r>
      <w:r>
        <w:t xml:space="preserve"> </w:t>
      </w:r>
      <w:r>
        <w:rPr>
          <w:spacing w:val="5"/>
        </w:rPr>
        <w:t>动传播机制研究</w:t>
      </w:r>
    </w:p>
    <w:p>
      <w:pPr>
        <w:pStyle w:val="2"/>
        <w:spacing w:before="151" w:line="412" w:lineRule="exact"/>
        <w:ind w:left="667"/>
      </w:pPr>
      <w:r>
        <w:rPr>
          <w:spacing w:val="3"/>
          <w:position w:val="1"/>
        </w:rPr>
        <w:t>22.“</w:t>
      </w:r>
      <w:r>
        <w:rPr>
          <w:spacing w:val="-103"/>
          <w:position w:val="1"/>
        </w:rPr>
        <w:t xml:space="preserve"> </w:t>
      </w:r>
      <w:r>
        <w:rPr>
          <w:spacing w:val="3"/>
          <w:position w:val="1"/>
        </w:rPr>
        <w:t>六句话的事实和道理”教学资源建设研究</w:t>
      </w:r>
    </w:p>
    <w:p>
      <w:pPr>
        <w:pStyle w:val="2"/>
        <w:spacing w:before="148" w:line="410" w:lineRule="exact"/>
        <w:ind w:left="667"/>
      </w:pPr>
      <w:r>
        <w:rPr>
          <w:spacing w:val="5"/>
          <w:position w:val="1"/>
        </w:rPr>
        <w:t>23.以北疆文化为特色建设校园文化的路径研究</w:t>
      </w:r>
    </w:p>
    <w:p>
      <w:pPr>
        <w:pStyle w:val="2"/>
        <w:spacing w:before="150" w:line="290" w:lineRule="auto"/>
        <w:ind w:left="35" w:right="14" w:firstLine="632"/>
      </w:pPr>
      <w:r>
        <w:rPr>
          <w:spacing w:val="12"/>
        </w:rPr>
        <w:t>24.</w:t>
      </w:r>
      <w:r>
        <w:rPr>
          <w:spacing w:val="-89"/>
        </w:rPr>
        <w:t xml:space="preserve"> </w:t>
      </w:r>
      <w:r>
        <w:rPr>
          <w:spacing w:val="12"/>
        </w:rPr>
        <w:t>内蒙古铸牢中华民族共同体意识研学路线打造及应</w:t>
      </w:r>
      <w:r>
        <w:t xml:space="preserve"> </w:t>
      </w:r>
      <w:r>
        <w:rPr>
          <w:spacing w:val="2"/>
        </w:rPr>
        <w:t>用研究</w:t>
      </w:r>
    </w:p>
    <w:p>
      <w:pPr>
        <w:pStyle w:val="2"/>
        <w:spacing w:before="146" w:line="409" w:lineRule="exact"/>
        <w:ind w:left="667"/>
      </w:pPr>
      <w:r>
        <w:rPr>
          <w:spacing w:val="3"/>
          <w:position w:val="1"/>
        </w:rPr>
        <w:t>25.</w:t>
      </w:r>
      <w:r>
        <w:rPr>
          <w:spacing w:val="-85"/>
          <w:position w:val="1"/>
        </w:rPr>
        <w:t xml:space="preserve"> </w:t>
      </w:r>
      <w:r>
        <w:rPr>
          <w:spacing w:val="3"/>
          <w:position w:val="1"/>
        </w:rPr>
        <w:t>内蒙古马克思主义学科建设质量发展指数构建研究</w:t>
      </w:r>
    </w:p>
    <w:p>
      <w:pPr>
        <w:pStyle w:val="2"/>
        <w:spacing w:before="150" w:line="290" w:lineRule="auto"/>
        <w:ind w:left="36" w:right="14" w:firstLine="630"/>
      </w:pPr>
      <w:r>
        <w:rPr>
          <w:spacing w:val="14"/>
        </w:rPr>
        <w:t>26.近五年内蒙古思政课建设质量发展报告及重要质量</w:t>
      </w:r>
      <w:r>
        <w:rPr>
          <w:spacing w:val="16"/>
        </w:rPr>
        <w:t xml:space="preserve"> </w:t>
      </w:r>
      <w:r>
        <w:rPr>
          <w:spacing w:val="6"/>
        </w:rPr>
        <w:t>监测指数构建研究</w:t>
      </w:r>
    </w:p>
    <w:p>
      <w:pPr>
        <w:pStyle w:val="2"/>
        <w:spacing w:before="147" w:line="409" w:lineRule="exact"/>
        <w:ind w:left="667"/>
      </w:pPr>
      <w:r>
        <w:rPr>
          <w:spacing w:val="2"/>
          <w:position w:val="1"/>
        </w:rPr>
        <w:t>27.</w:t>
      </w:r>
      <w:r>
        <w:rPr>
          <w:spacing w:val="-89"/>
          <w:position w:val="1"/>
        </w:rPr>
        <w:t xml:space="preserve"> </w:t>
      </w:r>
      <w:r>
        <w:rPr>
          <w:spacing w:val="2"/>
          <w:position w:val="1"/>
        </w:rPr>
        <w:t>内蒙古高校“</w:t>
      </w:r>
      <w:r>
        <w:rPr>
          <w:spacing w:val="-116"/>
          <w:position w:val="1"/>
        </w:rPr>
        <w:t xml:space="preserve"> </w:t>
      </w:r>
      <w:r>
        <w:rPr>
          <w:spacing w:val="2"/>
          <w:position w:val="1"/>
        </w:rPr>
        <w:t>一站式”学生特色社区构建案例研究</w:t>
      </w:r>
    </w:p>
    <w:p>
      <w:pPr>
        <w:pStyle w:val="2"/>
        <w:spacing w:before="151" w:line="290" w:lineRule="auto"/>
        <w:ind w:left="30" w:right="14" w:firstLine="636"/>
      </w:pPr>
      <w:r>
        <w:rPr>
          <w:spacing w:val="12"/>
        </w:rPr>
        <w:t>28.</w:t>
      </w:r>
      <w:r>
        <w:rPr>
          <w:spacing w:val="-89"/>
        </w:rPr>
        <w:t xml:space="preserve"> </w:t>
      </w:r>
      <w:r>
        <w:rPr>
          <w:spacing w:val="12"/>
        </w:rPr>
        <w:t>内蒙古民办高校学生思政课学习情况评估体系建设</w:t>
      </w:r>
      <w:r>
        <w:t xml:space="preserve"> 研究</w:t>
      </w:r>
    </w:p>
    <w:p>
      <w:pPr>
        <w:spacing w:before="148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二、教材与语言文字应用专项课题</w:t>
      </w:r>
    </w:p>
    <w:p>
      <w:pPr>
        <w:spacing w:line="226" w:lineRule="auto"/>
        <w:rPr>
          <w:rFonts w:ascii="黑体" w:hAnsi="黑体" w:eastAsia="黑体" w:cs="黑体"/>
          <w:sz w:val="31"/>
          <w:szCs w:val="31"/>
        </w:rPr>
        <w:sectPr>
          <w:pgSz w:w="11906" w:h="16839"/>
          <w:pgMar w:top="400" w:right="1785" w:bottom="400" w:left="1785" w:header="0" w:footer="0" w:gutter="0"/>
          <w:cols w:space="720" w:num="1"/>
        </w:sect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101" w:line="409" w:lineRule="exact"/>
        <w:ind w:left="667"/>
      </w:pPr>
      <w:r>
        <w:rPr>
          <w:spacing w:val="-10"/>
          <w:position w:val="1"/>
        </w:rPr>
        <w:t>29.</w:t>
      </w:r>
      <w:r>
        <w:rPr>
          <w:spacing w:val="-77"/>
          <w:position w:val="1"/>
        </w:rPr>
        <w:t xml:space="preserve"> </w:t>
      </w:r>
      <w:r>
        <w:rPr>
          <w:spacing w:val="-10"/>
          <w:position w:val="1"/>
        </w:rPr>
        <w:t>中国语言资源集 ·</w:t>
      </w:r>
      <w:r>
        <w:rPr>
          <w:spacing w:val="-92"/>
          <w:position w:val="1"/>
        </w:rPr>
        <w:t xml:space="preserve"> </w:t>
      </w:r>
      <w:r>
        <w:rPr>
          <w:spacing w:val="-10"/>
          <w:position w:val="1"/>
        </w:rPr>
        <w:t>内蒙古（</w:t>
      </w:r>
      <w:r>
        <w:rPr>
          <w:spacing w:val="-76"/>
          <w:position w:val="1"/>
        </w:rPr>
        <w:t xml:space="preserve"> </w:t>
      </w:r>
      <w:r>
        <w:rPr>
          <w:spacing w:val="-10"/>
          <w:position w:val="1"/>
        </w:rPr>
        <w:t>汉语方言）编撰项</w:t>
      </w:r>
      <w:r>
        <w:rPr>
          <w:spacing w:val="-71"/>
          <w:position w:val="1"/>
        </w:rPr>
        <w:t xml:space="preserve"> </w:t>
      </w:r>
      <w:r>
        <w:rPr>
          <w:spacing w:val="-10"/>
          <w:position w:val="1"/>
        </w:rPr>
        <w:t>目</w:t>
      </w:r>
    </w:p>
    <w:p>
      <w:pPr>
        <w:pStyle w:val="2"/>
        <w:spacing w:before="152" w:line="408" w:lineRule="exact"/>
        <w:ind w:left="663"/>
      </w:pPr>
      <w:r>
        <w:rPr>
          <w:spacing w:val="4"/>
          <w:position w:val="1"/>
        </w:rPr>
        <w:t>30.普通话水平测试管理实践性研究</w:t>
      </w:r>
    </w:p>
    <w:p>
      <w:pPr>
        <w:pStyle w:val="2"/>
        <w:spacing w:before="151" w:line="288" w:lineRule="auto"/>
        <w:ind w:left="30" w:right="16" w:firstLine="633"/>
      </w:pPr>
      <w:r>
        <w:rPr>
          <w:spacing w:val="14"/>
        </w:rPr>
        <w:t>31.民族地区青壮年劳动力国家通用语言文字应用能力</w:t>
      </w:r>
      <w:r>
        <w:rPr>
          <w:spacing w:val="18"/>
        </w:rPr>
        <w:t xml:space="preserve"> </w:t>
      </w:r>
      <w:r>
        <w:rPr>
          <w:spacing w:val="8"/>
        </w:rPr>
        <w:t>提升方案与评估研究</w:t>
      </w:r>
    </w:p>
    <w:p>
      <w:pPr>
        <w:pStyle w:val="2"/>
        <w:spacing w:before="152" w:line="290" w:lineRule="auto"/>
        <w:ind w:left="30" w:right="14" w:firstLine="633"/>
      </w:pPr>
      <w:r>
        <w:rPr>
          <w:spacing w:val="15"/>
        </w:rPr>
        <w:t>32.加强数字中文建设与推进语言文字信息</w:t>
      </w:r>
      <w:r>
        <w:rPr>
          <w:spacing w:val="14"/>
        </w:rPr>
        <w:t>化发展实践</w:t>
      </w:r>
      <w:r>
        <w:t xml:space="preserve"> 研究</w:t>
      </w:r>
    </w:p>
    <w:p>
      <w:pPr>
        <w:pStyle w:val="2"/>
        <w:spacing w:before="144" w:line="290" w:lineRule="auto"/>
        <w:ind w:left="41" w:right="16" w:firstLine="621"/>
      </w:pPr>
      <w:r>
        <w:rPr>
          <w:spacing w:val="14"/>
        </w:rPr>
        <w:t>33.民族地区高校语言文字工作贯彻落实习近平文化思</w:t>
      </w:r>
      <w:r>
        <w:rPr>
          <w:spacing w:val="18"/>
        </w:rPr>
        <w:t xml:space="preserve"> </w:t>
      </w:r>
      <w:r>
        <w:rPr>
          <w:spacing w:val="6"/>
        </w:rPr>
        <w:t>想的理论与实践研究</w:t>
      </w:r>
    </w:p>
    <w:p>
      <w:pPr>
        <w:pStyle w:val="2"/>
        <w:spacing w:before="147" w:line="288" w:lineRule="auto"/>
        <w:ind w:left="31" w:right="16" w:firstLine="631"/>
      </w:pPr>
      <w:r>
        <w:rPr>
          <w:spacing w:val="9"/>
        </w:rPr>
        <w:t>34.</w:t>
      </w:r>
      <w:r>
        <w:rPr>
          <w:spacing w:val="-83"/>
        </w:rPr>
        <w:t xml:space="preserve"> </w:t>
      </w:r>
      <w:r>
        <w:rPr>
          <w:spacing w:val="9"/>
        </w:rPr>
        <w:t>内蒙古自治区语言文字工作实践创新与模范自治</w:t>
      </w:r>
      <w:r>
        <w:rPr>
          <w:spacing w:val="-84"/>
        </w:rPr>
        <w:t xml:space="preserve"> </w:t>
      </w:r>
      <w:r>
        <w:rPr>
          <w:spacing w:val="9"/>
        </w:rPr>
        <w:t>区</w:t>
      </w:r>
      <w:r>
        <w:t xml:space="preserve"> </w:t>
      </w:r>
      <w:r>
        <w:rPr>
          <w:spacing w:val="7"/>
        </w:rPr>
        <w:t>建设耦合性研究</w:t>
      </w:r>
    </w:p>
    <w:p>
      <w:pPr>
        <w:pStyle w:val="2"/>
        <w:spacing w:before="154" w:line="409" w:lineRule="exact"/>
        <w:ind w:left="663"/>
      </w:pPr>
      <w:r>
        <w:rPr>
          <w:spacing w:val="5"/>
          <w:position w:val="1"/>
        </w:rPr>
        <w:t>35.边疆治理视域下内蒙古语言安全问题研究</w:t>
      </w:r>
    </w:p>
    <w:p>
      <w:pPr>
        <w:pStyle w:val="2"/>
        <w:spacing w:before="151" w:line="288" w:lineRule="auto"/>
        <w:ind w:left="44" w:right="16" w:firstLine="619"/>
      </w:pPr>
      <w:r>
        <w:rPr>
          <w:spacing w:val="8"/>
        </w:rPr>
        <w:t>36.铸牢中华民族共同体意识下的领域语言生活研究(偏</w:t>
      </w:r>
      <w:r>
        <w:rPr>
          <w:spacing w:val="5"/>
        </w:rPr>
        <w:t xml:space="preserve"> 重于行业或特定群体)</w:t>
      </w:r>
    </w:p>
    <w:p>
      <w:pPr>
        <w:spacing w:before="155" w:line="226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三、大学生就业创业专项课题</w:t>
      </w:r>
    </w:p>
    <w:p>
      <w:pPr>
        <w:pStyle w:val="2"/>
        <w:spacing w:before="178" w:line="410" w:lineRule="exact"/>
        <w:ind w:left="663"/>
      </w:pPr>
      <w:r>
        <w:rPr>
          <w:spacing w:val="5"/>
          <w:position w:val="1"/>
        </w:rPr>
        <w:t>37.人工智能发展对大学生就业的影响研究</w:t>
      </w:r>
    </w:p>
    <w:p>
      <w:pPr>
        <w:pStyle w:val="2"/>
        <w:spacing w:before="150" w:line="291" w:lineRule="auto"/>
        <w:ind w:left="55" w:right="16" w:firstLine="608"/>
      </w:pPr>
      <w:r>
        <w:rPr>
          <w:spacing w:val="12"/>
        </w:rPr>
        <w:t>38.</w:t>
      </w:r>
      <w:r>
        <w:rPr>
          <w:spacing w:val="-87"/>
        </w:rPr>
        <w:t xml:space="preserve"> </w:t>
      </w:r>
      <w:r>
        <w:rPr>
          <w:spacing w:val="12"/>
        </w:rPr>
        <w:t>内蒙古自治区产业结构与高校学科专业结构适配研</w:t>
      </w:r>
      <w:r>
        <w:t xml:space="preserve"> 究</w:t>
      </w:r>
    </w:p>
    <w:p>
      <w:pPr>
        <w:pStyle w:val="2"/>
        <w:spacing w:before="142" w:line="410" w:lineRule="exact"/>
        <w:ind w:left="663"/>
      </w:pPr>
      <w:r>
        <w:rPr>
          <w:spacing w:val="6"/>
          <w:position w:val="1"/>
        </w:rPr>
        <w:t>39.高校就业指导服务机构建设标准、规范、机制研究</w:t>
      </w:r>
    </w:p>
    <w:p>
      <w:pPr>
        <w:pStyle w:val="2"/>
        <w:spacing w:before="150" w:line="408" w:lineRule="exact"/>
        <w:ind w:left="667"/>
      </w:pPr>
      <w:r>
        <w:rPr>
          <w:spacing w:val="3"/>
          <w:position w:val="1"/>
        </w:rPr>
        <w:t>40.</w:t>
      </w:r>
      <w:r>
        <w:rPr>
          <w:spacing w:val="-91"/>
          <w:position w:val="1"/>
        </w:rPr>
        <w:t xml:space="preserve"> </w:t>
      </w:r>
      <w:r>
        <w:rPr>
          <w:spacing w:val="3"/>
          <w:position w:val="1"/>
        </w:rPr>
        <w:t>内蒙古供需对接就业育人项目实施效果研究</w:t>
      </w:r>
    </w:p>
    <w:p>
      <w:pPr>
        <w:pStyle w:val="2"/>
        <w:spacing w:before="153" w:line="410" w:lineRule="exact"/>
        <w:ind w:left="667"/>
      </w:pPr>
      <w:r>
        <w:rPr>
          <w:spacing w:val="5"/>
          <w:position w:val="1"/>
        </w:rPr>
        <w:t>41.高校困难群体大学生就业帮扶机制研究</w:t>
      </w:r>
    </w:p>
    <w:p>
      <w:pPr>
        <w:pStyle w:val="2"/>
        <w:spacing w:before="149" w:line="409" w:lineRule="exact"/>
        <w:ind w:left="667"/>
      </w:pPr>
      <w:r>
        <w:rPr>
          <w:spacing w:val="4"/>
          <w:position w:val="1"/>
        </w:rPr>
        <w:t>42.招生、人才、培养联动研究</w:t>
      </w:r>
    </w:p>
    <w:p>
      <w:pPr>
        <w:pStyle w:val="2"/>
        <w:spacing w:before="151" w:line="408" w:lineRule="exact"/>
        <w:ind w:left="667"/>
      </w:pPr>
      <w:r>
        <w:rPr>
          <w:spacing w:val="4"/>
          <w:position w:val="1"/>
        </w:rPr>
        <w:t>43.高校毕业生就业跟踪机制研究</w:t>
      </w:r>
    </w:p>
    <w:p>
      <w:pPr>
        <w:pStyle w:val="2"/>
        <w:spacing w:before="153" w:line="409" w:lineRule="exact"/>
        <w:ind w:left="667"/>
      </w:pPr>
      <w:r>
        <w:rPr>
          <w:spacing w:val="6"/>
          <w:position w:val="1"/>
        </w:rPr>
        <w:t>44.高校毕业生就业质量综合评价研究</w:t>
      </w:r>
    </w:p>
    <w:p>
      <w:pPr>
        <w:pStyle w:val="2"/>
        <w:spacing w:before="150" w:line="410" w:lineRule="exact"/>
        <w:ind w:left="667"/>
      </w:pPr>
      <w:r>
        <w:rPr>
          <w:spacing w:val="5"/>
          <w:position w:val="1"/>
        </w:rPr>
        <w:t>45.大学生就业能力评价标准体系构建研究</w:t>
      </w:r>
    </w:p>
    <w:p>
      <w:pPr>
        <w:spacing w:line="410" w:lineRule="exact"/>
        <w:sectPr>
          <w:pgSz w:w="11906" w:h="16839"/>
          <w:pgMar w:top="400" w:right="1785" w:bottom="400" w:left="1785" w:header="0" w:footer="0" w:gutter="0"/>
          <w:cols w:space="720" w:num="1"/>
        </w:sect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pStyle w:val="2"/>
        <w:numPr>
          <w:ilvl w:val="0"/>
          <w:numId w:val="1"/>
        </w:numPr>
        <w:spacing w:before="101" w:line="409" w:lineRule="exact"/>
        <w:ind w:left="667"/>
        <w:rPr>
          <w:spacing w:val="6"/>
          <w:position w:val="1"/>
        </w:rPr>
      </w:pPr>
      <w:r>
        <w:rPr>
          <w:spacing w:val="6"/>
          <w:position w:val="1"/>
        </w:rPr>
        <w:t>构建高校毕业生高质量就业服务体系实践研究</w:t>
      </w:r>
    </w:p>
    <w:p>
      <w:pPr>
        <w:rPr>
          <w:rFonts w:ascii="Arial"/>
          <w:sz w:val="21"/>
        </w:rPr>
      </w:pPr>
    </w:p>
    <w:sectPr>
      <w:pgSz w:w="11906" w:h="16839"/>
      <w:pgMar w:top="400" w:right="1785" w:bottom="400" w:left="176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C047DD"/>
    <w:multiLevelType w:val="singleLevel"/>
    <w:tmpl w:val="F3C047DD"/>
    <w:lvl w:ilvl="0" w:tentative="0">
      <w:start w:val="4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YxYmE0MWQ0Nzg1MjZjYmNmZDU4Mzk5MTcxMjMzNTIifQ=="/>
  </w:docVars>
  <w:rsids>
    <w:rsidRoot w:val="00000000"/>
    <w:rsid w:val="10817822"/>
    <w:rsid w:val="32116A12"/>
    <w:rsid w:val="349F1B61"/>
    <w:rsid w:val="3FA163F2"/>
    <w:rsid w:val="420C2FE8"/>
    <w:rsid w:val="4CBD35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8109</Words>
  <Characters>9001</Characters>
  <TotalTime>8</TotalTime>
  <ScaleCrop>false</ScaleCrop>
  <LinksUpToDate>false</LinksUpToDate>
  <CharactersWithSpaces>9404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2025-08-08T13:12:00Z</dcterms:created>
  <dc:creator>Administrator</dc:creator>
  <cp:lastModifiedBy>斯日古楞</cp:lastModifiedBy>
  <dcterms:modified xsi:type="dcterms:W3CDTF">2025-08-11T03:52:29Z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2025-08-09T14:58:39Z</vt:filetime>
  </property>
  <property fmtid="{D5CDD505-2E9C-101B-9397-08002B2CF9AE}" pid="4" name="KSOTemplateDocerSaveRecord">
    <vt:lpwstr>eyJoZGlkIjoiMTA1MDQwYTBiZjFiZmY3ZmFkZGRkODE2OWRlMTgzOWMiLCJ1c2VySWQiOiI3OTI2ODI4NjAifQ==</vt:lpwstr>
  </property>
  <property fmtid="{D5CDD505-2E9C-101B-9397-08002B2CF9AE}" pid="5" name="KSOProductBuildVer">
    <vt:lpwstr>2052-12.1.0.16729</vt:lpwstr>
  </property>
  <property fmtid="{D5CDD505-2E9C-101B-9397-08002B2CF9AE}" pid="6" name="ICV">
    <vt:lpwstr>69A452212E5B4773ACD9CBC28F18A213_13</vt:lpwstr>
  </property>
</Properties>
</file>