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602" w:afterAutospacing="0" w:line="450" w:lineRule="atLeast"/>
        <w:jc w:val="center"/>
        <w:rPr>
          <w:rFonts w:hint="eastAsia" w:ascii="黑体" w:hAnsi="黑体" w:eastAsia="黑体"/>
          <w:color w:val="auto"/>
          <w:lang w:eastAsia="zh-CN"/>
        </w:rPr>
      </w:pPr>
      <w:r>
        <w:rPr>
          <w:rFonts w:ascii="黑体" w:hAnsi="黑体" w:eastAsia="黑体" w:cs="宋体"/>
          <w:color w:val="auto"/>
        </w:rPr>
        <w:t>赤峰学院</w:t>
      </w:r>
      <w:r>
        <w:rPr>
          <w:rFonts w:hint="eastAsia" w:ascii="黑体" w:hAnsi="黑体" w:eastAsia="黑体"/>
          <w:color w:val="auto"/>
          <w:lang w:eastAsia="zh-CN"/>
        </w:rPr>
        <w:t>实验实训楼竣工决算审计服务</w:t>
      </w:r>
    </w:p>
    <w:p>
      <w:pPr>
        <w:pStyle w:val="2"/>
        <w:widowControl/>
        <w:spacing w:beforeAutospacing="0" w:after="602" w:afterAutospacing="0" w:line="450" w:lineRule="atLeast"/>
        <w:jc w:val="center"/>
        <w:rPr>
          <w:rFonts w:ascii="黑体" w:hAnsi="黑体" w:eastAsia="黑体"/>
          <w:color w:val="auto"/>
        </w:rPr>
      </w:pPr>
      <w:r>
        <w:rPr>
          <w:rFonts w:hint="eastAsia" w:ascii="黑体" w:hAnsi="黑体" w:eastAsia="黑体" w:cs="宋体"/>
          <w:color w:val="auto"/>
          <w:lang w:eastAsia="zh-CN"/>
        </w:rPr>
        <w:t>项目</w:t>
      </w:r>
      <w:r>
        <w:rPr>
          <w:rFonts w:ascii="黑体" w:hAnsi="黑体" w:eastAsia="黑体" w:cs="宋体"/>
          <w:color w:val="auto"/>
        </w:rPr>
        <w:t>询价文件</w:t>
      </w:r>
    </w:p>
    <w:p>
      <w:pPr>
        <w:rPr>
          <w:rFonts w:hint="eastAsia" w:ascii="宋体" w:hAnsi="宋体" w:cs="宋体"/>
          <w:color w:val="auto"/>
          <w:sz w:val="30"/>
          <w:szCs w:val="30"/>
        </w:rPr>
      </w:pPr>
      <w:r>
        <w:rPr>
          <w:rFonts w:hint="eastAsia" w:ascii="宋体" w:hAnsi="宋体" w:cs="宋体"/>
          <w:color w:val="auto"/>
          <w:sz w:val="30"/>
          <w:szCs w:val="30"/>
        </w:rPr>
        <w:t>项目编号：</w:t>
      </w:r>
      <w:r>
        <w:rPr>
          <w:rFonts w:hint="default" w:ascii="宋体" w:hAnsi="宋体" w:eastAsia="宋体" w:cs="宋体"/>
          <w:sz w:val="28"/>
          <w:szCs w:val="28"/>
          <w:lang w:val="en-US" w:eastAsia="zh-CN"/>
        </w:rPr>
        <w:t>JHCWC2025CGFW002</w:t>
      </w: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审核意见：</w:t>
      </w:r>
    </w:p>
    <w:p>
      <w:pPr>
        <w:numPr>
          <w:ilvl w:val="0"/>
          <w:numId w:val="0"/>
        </w:numPr>
        <w:rPr>
          <w:rFonts w:hint="eastAsia" w:ascii="宋体" w:hAnsi="宋体" w:cs="宋体"/>
          <w:color w:val="auto"/>
          <w:kern w:val="0"/>
          <w:sz w:val="30"/>
          <w:szCs w:val="30"/>
          <w:lang w:bidi="ar"/>
        </w:rPr>
      </w:pPr>
      <w:r>
        <w:rPr>
          <w:rFonts w:hint="eastAsia" w:ascii="宋体" w:hAnsi="宋体" w:cs="宋体"/>
          <w:color w:val="auto"/>
          <w:kern w:val="0"/>
          <w:sz w:val="30"/>
          <w:szCs w:val="30"/>
          <w:lang w:val="en-US" w:eastAsia="zh-CN" w:bidi="ar"/>
        </w:rPr>
        <w:t>1.</w:t>
      </w:r>
      <w:r>
        <w:rPr>
          <w:rFonts w:hint="eastAsia" w:ascii="宋体" w:hAnsi="宋体" w:cs="宋体"/>
          <w:color w:val="auto"/>
          <w:kern w:val="0"/>
          <w:sz w:val="30"/>
          <w:szCs w:val="30"/>
          <w:lang w:bidi="ar"/>
        </w:rPr>
        <w:t>项目单位经办人（签字）：</w:t>
      </w:r>
    </w:p>
    <w:p>
      <w:pPr>
        <w:numPr>
          <w:ilvl w:val="0"/>
          <w:numId w:val="0"/>
        </w:numPr>
        <w:rPr>
          <w:rFonts w:hint="eastAsia" w:ascii="宋体" w:hAnsi="宋体" w:cs="宋体"/>
          <w:color w:val="auto"/>
          <w:kern w:val="0"/>
          <w:sz w:val="30"/>
          <w:szCs w:val="30"/>
          <w:lang w:bidi="ar"/>
        </w:rPr>
      </w:pPr>
    </w:p>
    <w:p>
      <w:pPr>
        <w:numPr>
          <w:ilvl w:val="0"/>
          <w:numId w:val="0"/>
        </w:numPr>
        <w:rPr>
          <w:rFonts w:hint="eastAsia" w:ascii="宋体" w:hAnsi="宋体" w:cs="宋体"/>
          <w:color w:val="auto"/>
          <w:kern w:val="0"/>
          <w:sz w:val="30"/>
          <w:szCs w:val="30"/>
          <w:lang w:bidi="ar"/>
        </w:rPr>
      </w:pPr>
      <w:r>
        <w:rPr>
          <w:rFonts w:hint="eastAsia" w:ascii="宋体" w:hAnsi="宋体" w:cs="宋体"/>
          <w:color w:val="auto"/>
          <w:kern w:val="0"/>
          <w:sz w:val="30"/>
          <w:szCs w:val="30"/>
          <w:lang w:val="en-US" w:eastAsia="zh-CN" w:bidi="ar"/>
        </w:rPr>
        <w:t>2.</w:t>
      </w:r>
      <w:r>
        <w:rPr>
          <w:rFonts w:hint="eastAsia" w:ascii="宋体" w:hAnsi="宋体" w:cs="宋体"/>
          <w:color w:val="auto"/>
          <w:kern w:val="0"/>
          <w:sz w:val="30"/>
          <w:szCs w:val="30"/>
          <w:lang w:bidi="ar"/>
        </w:rPr>
        <w:t xml:space="preserve">项目单位负责人（签字）：               </w:t>
      </w:r>
      <w:r>
        <w:rPr>
          <w:rFonts w:hint="eastAsia" w:ascii="宋体" w:hAnsi="宋体" w:cs="宋体"/>
          <w:color w:val="auto"/>
          <w:kern w:val="0"/>
          <w:sz w:val="30"/>
          <w:szCs w:val="30"/>
          <w:lang w:eastAsia="zh-CN" w:bidi="ar"/>
        </w:rPr>
        <w:t>（</w:t>
      </w:r>
      <w:r>
        <w:rPr>
          <w:rFonts w:hint="eastAsia" w:ascii="宋体" w:hAnsi="宋体" w:cs="宋体"/>
          <w:color w:val="auto"/>
          <w:kern w:val="0"/>
          <w:sz w:val="30"/>
          <w:szCs w:val="30"/>
          <w:lang w:bidi="ar"/>
        </w:rPr>
        <w:t>公章）</w:t>
      </w:r>
    </w:p>
    <w:p>
      <w:pPr>
        <w:numPr>
          <w:ilvl w:val="0"/>
          <w:numId w:val="0"/>
        </w:numPr>
        <w:rPr>
          <w:rFonts w:hint="eastAsia" w:ascii="宋体" w:hAnsi="宋体" w:cs="宋体"/>
          <w:color w:val="auto"/>
          <w:kern w:val="0"/>
          <w:sz w:val="30"/>
          <w:szCs w:val="30"/>
          <w:lang w:bidi="ar"/>
        </w:rPr>
      </w:pPr>
    </w:p>
    <w:p>
      <w:pPr>
        <w:numPr>
          <w:ilvl w:val="0"/>
          <w:numId w:val="0"/>
        </w:numPr>
        <w:rPr>
          <w:rFonts w:hint="eastAsia" w:ascii="宋体" w:hAnsi="宋体" w:cs="宋体"/>
          <w:color w:val="auto"/>
          <w:kern w:val="0"/>
          <w:sz w:val="30"/>
          <w:szCs w:val="30"/>
          <w:lang w:bidi="ar"/>
        </w:rPr>
      </w:pPr>
      <w:r>
        <w:rPr>
          <w:rFonts w:hint="eastAsia" w:ascii="宋体" w:hAnsi="宋体" w:cs="宋体"/>
          <w:color w:val="auto"/>
          <w:kern w:val="0"/>
          <w:sz w:val="30"/>
          <w:szCs w:val="30"/>
          <w:lang w:val="en-US" w:eastAsia="zh-CN" w:bidi="ar"/>
        </w:rPr>
        <w:t>3.</w:t>
      </w:r>
      <w:r>
        <w:rPr>
          <w:rFonts w:hint="eastAsia" w:ascii="宋体" w:hAnsi="宋体" w:cs="宋体"/>
          <w:color w:val="auto"/>
          <w:kern w:val="0"/>
          <w:sz w:val="30"/>
          <w:szCs w:val="30"/>
          <w:lang w:bidi="ar"/>
        </w:rPr>
        <w:t>资产处采购科（签字）：</w:t>
      </w:r>
    </w:p>
    <w:p>
      <w:pPr>
        <w:numPr>
          <w:ilvl w:val="0"/>
          <w:numId w:val="0"/>
        </w:numPr>
        <w:rPr>
          <w:rFonts w:hint="eastAsia" w:ascii="宋体" w:hAnsi="宋体" w:cs="宋体"/>
          <w:color w:val="auto"/>
          <w:kern w:val="0"/>
          <w:sz w:val="30"/>
          <w:szCs w:val="30"/>
          <w:lang w:bidi="ar"/>
        </w:rPr>
      </w:pPr>
    </w:p>
    <w:p>
      <w:pPr>
        <w:numPr>
          <w:ilvl w:val="0"/>
          <w:numId w:val="0"/>
        </w:numPr>
        <w:rPr>
          <w:rFonts w:hint="eastAsia" w:ascii="宋体" w:hAnsi="宋体" w:cs="宋体"/>
          <w:color w:val="auto"/>
          <w:kern w:val="0"/>
          <w:sz w:val="30"/>
          <w:szCs w:val="30"/>
          <w:lang w:bidi="ar"/>
        </w:rPr>
      </w:pPr>
      <w:r>
        <w:rPr>
          <w:rFonts w:hint="eastAsia" w:ascii="宋体" w:hAnsi="宋体" w:cs="宋体"/>
          <w:color w:val="auto"/>
          <w:kern w:val="0"/>
          <w:sz w:val="30"/>
          <w:szCs w:val="30"/>
          <w:lang w:val="en-US" w:eastAsia="zh-CN" w:bidi="ar"/>
        </w:rPr>
        <w:t>4.</w:t>
      </w:r>
      <w:r>
        <w:rPr>
          <w:rFonts w:hint="eastAsia" w:ascii="宋体" w:hAnsi="宋体" w:cs="宋体"/>
          <w:color w:val="auto"/>
          <w:kern w:val="0"/>
          <w:sz w:val="30"/>
          <w:szCs w:val="30"/>
          <w:lang w:bidi="ar"/>
        </w:rPr>
        <w:t>资产处处长（签字）：                   （公章）</w:t>
      </w:r>
    </w:p>
    <w:p>
      <w:pPr>
        <w:pStyle w:val="2"/>
        <w:widowControl/>
        <w:spacing w:beforeAutospacing="0" w:after="602" w:afterAutospacing="0" w:line="450" w:lineRule="atLeast"/>
        <w:jc w:val="center"/>
        <w:rPr>
          <w:rFonts w:cs="宋体"/>
          <w:color w:val="auto"/>
          <w:sz w:val="30"/>
          <w:szCs w:val="30"/>
          <w:lang w:bidi="ar"/>
        </w:rPr>
      </w:pPr>
    </w:p>
    <w:p>
      <w:pPr>
        <w:pStyle w:val="2"/>
        <w:widowControl/>
        <w:spacing w:beforeAutospacing="0" w:after="602" w:afterAutospacing="0" w:line="450" w:lineRule="atLeast"/>
        <w:jc w:val="center"/>
        <w:rPr>
          <w:rFonts w:cs="宋体"/>
          <w:color w:val="auto"/>
          <w:sz w:val="30"/>
          <w:szCs w:val="30"/>
          <w:lang w:bidi="ar"/>
        </w:rPr>
      </w:pPr>
    </w:p>
    <w:p>
      <w:pPr>
        <w:pStyle w:val="2"/>
        <w:widowControl/>
        <w:spacing w:beforeAutospacing="0" w:after="602" w:afterAutospacing="0" w:line="450" w:lineRule="atLeast"/>
        <w:jc w:val="center"/>
        <w:rPr>
          <w:rFonts w:ascii="黑体" w:hAnsi="黑体" w:eastAsia="黑体"/>
          <w:color w:val="auto"/>
        </w:rPr>
      </w:pPr>
      <w:r>
        <w:rPr>
          <w:rFonts w:cs="宋体"/>
          <w:color w:val="auto"/>
          <w:sz w:val="30"/>
          <w:szCs w:val="30"/>
          <w:lang w:bidi="ar"/>
        </w:rPr>
        <w:t>2025年</w:t>
      </w:r>
      <w:r>
        <w:rPr>
          <w:rFonts w:hint="eastAsia" w:cs="宋体"/>
          <w:color w:val="auto"/>
          <w:sz w:val="30"/>
          <w:szCs w:val="30"/>
          <w:lang w:val="en-US" w:eastAsia="zh-CN" w:bidi="ar"/>
        </w:rPr>
        <w:t>8</w:t>
      </w:r>
      <w:r>
        <w:rPr>
          <w:rFonts w:cs="宋体"/>
          <w:color w:val="auto"/>
          <w:sz w:val="30"/>
          <w:szCs w:val="30"/>
          <w:lang w:bidi="ar"/>
        </w:rPr>
        <w:t xml:space="preserve">月 </w:t>
      </w:r>
      <w:r>
        <w:rPr>
          <w:rFonts w:cs="宋体"/>
          <w:color w:val="auto"/>
          <w:sz w:val="28"/>
          <w:szCs w:val="28"/>
          <w:lang w:bidi="ar"/>
        </w:rPr>
        <w:t xml:space="preserve"> </w:t>
      </w:r>
    </w:p>
    <w:p>
      <w:pPr>
        <w:spacing w:line="360" w:lineRule="auto"/>
        <w:jc w:val="center"/>
        <w:rPr>
          <w:rFonts w:hint="eastAsia" w:ascii="方正公文小标宋" w:hAnsi="方正公文小标宋" w:eastAsia="方正公文小标宋" w:cs="方正公文小标宋"/>
          <w:color w:val="000000"/>
          <w:sz w:val="44"/>
          <w:szCs w:val="44"/>
          <w:lang w:eastAsia="zh-CN"/>
        </w:rPr>
      </w:pPr>
      <w:r>
        <w:rPr>
          <w:rFonts w:hint="eastAsia" w:ascii="方正公文小标宋" w:hAnsi="方正公文小标宋" w:eastAsia="方正公文小标宋" w:cs="方正公文小标宋"/>
          <w:color w:val="000000"/>
          <w:sz w:val="44"/>
          <w:szCs w:val="44"/>
          <w:lang w:val="en-US" w:eastAsia="zh-CN"/>
        </w:rPr>
        <w:t>赤峰学院</w:t>
      </w:r>
      <w:r>
        <w:rPr>
          <w:rFonts w:hint="eastAsia" w:ascii="方正公文小标宋" w:hAnsi="方正公文小标宋" w:eastAsia="方正公文小标宋" w:cs="方正公文小标宋"/>
          <w:color w:val="000000"/>
          <w:sz w:val="44"/>
          <w:szCs w:val="44"/>
          <w:lang w:eastAsia="zh-CN"/>
        </w:rPr>
        <w:t>实验实训楼竣工决算审计服务</w:t>
      </w:r>
    </w:p>
    <w:p>
      <w:pPr>
        <w:spacing w:line="360" w:lineRule="auto"/>
        <w:jc w:val="center"/>
        <w:rPr>
          <w:rFonts w:hint="eastAsia" w:ascii="方正公文小标宋" w:hAnsi="方正公文小标宋" w:eastAsia="方正公文小标宋" w:cs="方正公文小标宋"/>
          <w:color w:val="000000"/>
          <w:sz w:val="44"/>
          <w:szCs w:val="44"/>
          <w:lang w:eastAsia="zh-CN"/>
        </w:rPr>
      </w:pPr>
      <w:r>
        <w:rPr>
          <w:rFonts w:hint="eastAsia" w:ascii="方正公文小标宋" w:hAnsi="方正公文小标宋" w:eastAsia="方正公文小标宋" w:cs="方正公文小标宋"/>
          <w:color w:val="000000"/>
          <w:sz w:val="44"/>
          <w:szCs w:val="44"/>
          <w:lang w:eastAsia="zh-CN"/>
        </w:rPr>
        <w:t>项目</w:t>
      </w:r>
      <w:r>
        <w:rPr>
          <w:rFonts w:hint="eastAsia" w:ascii="方正公文小标宋" w:hAnsi="方正公文小标宋" w:eastAsia="方正公文小标宋" w:cs="方正公文小标宋"/>
          <w:color w:val="000000"/>
          <w:sz w:val="44"/>
          <w:szCs w:val="44"/>
          <w:lang w:val="en-US" w:eastAsia="zh-CN"/>
        </w:rPr>
        <w:t>询价公告</w:t>
      </w:r>
    </w:p>
    <w:p>
      <w:pPr>
        <w:spacing w:line="360" w:lineRule="auto"/>
        <w:ind w:firstLine="560" w:firstLineChars="200"/>
        <w:rPr>
          <w:rFonts w:hint="eastAsia" w:ascii="宋体" w:hAnsi="宋体" w:eastAsia="宋体" w:cs="宋体"/>
          <w:sz w:val="28"/>
          <w:szCs w:val="28"/>
          <w:lang w:eastAsia="zh-CN"/>
        </w:rPr>
      </w:pPr>
    </w:p>
    <w:p>
      <w:pPr>
        <w:spacing w:line="360" w:lineRule="auto"/>
        <w:ind w:firstLine="560" w:firstLineChars="200"/>
        <w:rPr>
          <w:rFonts w:hint="eastAsia" w:ascii="宋体" w:hAnsi="宋体" w:eastAsia="宋体" w:cs="宋体"/>
          <w:sz w:val="28"/>
          <w:szCs w:val="28"/>
          <w:lang w:eastAsia="zh-CN"/>
        </w:rPr>
      </w:pPr>
      <w:bookmarkStart w:id="1" w:name="_GoBack"/>
      <w:r>
        <w:rPr>
          <w:rFonts w:hint="eastAsia" w:ascii="宋体" w:hAnsi="宋体" w:eastAsia="宋体" w:cs="宋体"/>
          <w:sz w:val="28"/>
          <w:szCs w:val="28"/>
          <w:lang w:eastAsia="zh-CN"/>
        </w:rPr>
        <w:t>赤峰学院实验实训楼竣工决算审计项目采用询价方式采购服务项目，欢迎符合资格条件的供应商前来报名参加。</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一、项目基本情况</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项目名称：赤峰学院实验实训楼竣工决算审计服务项目</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项目编号：</w:t>
      </w:r>
      <w:r>
        <w:rPr>
          <w:rFonts w:hint="default" w:ascii="宋体" w:hAnsi="宋体" w:eastAsia="宋体" w:cs="宋体"/>
          <w:sz w:val="28"/>
          <w:szCs w:val="28"/>
          <w:lang w:val="en-US" w:eastAsia="zh-CN"/>
        </w:rPr>
        <w:t>JHCWC2025CGFW002</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工程项目概述：赤峰学院实验实训楼总建筑面积42689平方米，其中：地上建筑面积36368平方米，地下停车场面积</w:t>
      </w:r>
      <w:r>
        <w:rPr>
          <w:rFonts w:hint="eastAsia" w:ascii="宋体" w:hAnsi="宋体" w:eastAsia="宋体" w:cs="宋体"/>
          <w:sz w:val="28"/>
          <w:szCs w:val="28"/>
          <w:lang w:val="en-US" w:eastAsia="zh-CN"/>
        </w:rPr>
        <w:t>6321平方米，项目总投资概算13442万元。</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项目预算金额：</w:t>
      </w:r>
      <w:r>
        <w:rPr>
          <w:rFonts w:hint="eastAsia" w:ascii="宋体" w:hAnsi="宋体" w:eastAsia="宋体" w:cs="宋体"/>
          <w:sz w:val="28"/>
          <w:szCs w:val="28"/>
          <w:lang w:val="en-US" w:eastAsia="zh-CN"/>
        </w:rPr>
        <w:t>93,590.00</w:t>
      </w:r>
      <w:r>
        <w:rPr>
          <w:rFonts w:hint="eastAsia" w:ascii="宋体" w:hAnsi="宋体" w:eastAsia="宋体" w:cs="宋体"/>
          <w:sz w:val="28"/>
          <w:szCs w:val="28"/>
          <w:lang w:eastAsia="zh-CN"/>
        </w:rPr>
        <w:t>元（人民币）</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5.项目服务内容：</w:t>
      </w:r>
    </w:p>
    <w:p>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lang w:val="en-US" w:eastAsia="zh-CN"/>
        </w:rPr>
        <w:t>依据国家有关法律法规，对</w:t>
      </w:r>
      <w:r>
        <w:rPr>
          <w:rFonts w:hint="eastAsia" w:ascii="宋体" w:hAnsi="宋体" w:eastAsia="宋体" w:cs="宋体"/>
          <w:sz w:val="28"/>
          <w:szCs w:val="28"/>
          <w:lang w:eastAsia="zh-CN"/>
        </w:rPr>
        <w:t>赤峰学院实验实训楼竣</w:t>
      </w:r>
      <w:r>
        <w:rPr>
          <w:rFonts w:hint="eastAsia" w:ascii="宋体" w:hAnsi="宋体" w:eastAsia="宋体" w:cs="宋体"/>
          <w:sz w:val="28"/>
          <w:szCs w:val="28"/>
          <w:lang w:val="en-US" w:eastAsia="zh-CN"/>
        </w:rPr>
        <w:t>工程项目（预计审计金额约13442万元）财务决算审计工作。</w:t>
      </w:r>
    </w:p>
    <w:p>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lang w:val="en-US" w:eastAsia="zh-CN"/>
        </w:rPr>
        <w:t>对上述项目竣工财务决算评审出具审计报告。</w:t>
      </w:r>
    </w:p>
    <w:p>
      <w:pPr>
        <w:spacing w:line="360" w:lineRule="auto"/>
        <w:ind w:firstLine="560" w:firstLineChars="200"/>
        <w:rPr>
          <w:rFonts w:hint="eastAsia"/>
          <w:lang w:val="en-US" w:eastAsia="zh-CN"/>
        </w:rPr>
      </w:pPr>
      <w:r>
        <w:rPr>
          <w:rFonts w:hint="eastAsia" w:ascii="宋体" w:hAnsi="宋体" w:eastAsia="宋体" w:cs="宋体"/>
          <w:sz w:val="28"/>
          <w:szCs w:val="28"/>
          <w:lang w:val="en-US" w:eastAsia="zh-CN"/>
        </w:rPr>
        <w:t>（3）按照赤峰学院要求提供相关工程财务决算评审服务。</w:t>
      </w:r>
    </w:p>
    <w:p>
      <w:pPr>
        <w:spacing w:line="360" w:lineRule="auto"/>
        <w:ind w:firstLine="560" w:firstLineChars="200"/>
        <w:rPr>
          <w:rFonts w:hint="eastAsia" w:ascii="宋体" w:hAnsi="宋体" w:cs="宋体"/>
          <w:b w:val="0"/>
          <w:bCs w:val="0"/>
          <w:sz w:val="28"/>
          <w:szCs w:val="28"/>
        </w:rPr>
      </w:pPr>
      <w:r>
        <w:rPr>
          <w:rFonts w:hint="eastAsia" w:ascii="宋体" w:hAnsi="宋体" w:eastAsia="宋体" w:cs="宋体"/>
          <w:sz w:val="28"/>
          <w:szCs w:val="28"/>
          <w:lang w:val="en-US" w:eastAsia="zh-CN"/>
        </w:rPr>
        <w:t>6.项目</w:t>
      </w:r>
      <w:r>
        <w:rPr>
          <w:rFonts w:hint="eastAsia" w:ascii="宋体" w:hAnsi="宋体" w:cs="宋体"/>
          <w:b w:val="0"/>
          <w:bCs w:val="0"/>
          <w:sz w:val="28"/>
          <w:szCs w:val="28"/>
          <w:lang w:eastAsia="zh-CN"/>
        </w:rPr>
        <w:t>合同履行期</w:t>
      </w:r>
      <w:r>
        <w:rPr>
          <w:rFonts w:hint="eastAsia" w:ascii="宋体" w:hAnsi="宋体" w:cs="宋体"/>
          <w:b w:val="0"/>
          <w:bCs w:val="0"/>
          <w:sz w:val="28"/>
          <w:szCs w:val="28"/>
        </w:rPr>
        <w:t>：</w:t>
      </w:r>
      <w:r>
        <w:rPr>
          <w:rFonts w:hint="eastAsia" w:ascii="宋体" w:hAnsi="宋体" w:cs="宋体"/>
          <w:b w:val="0"/>
          <w:bCs w:val="0"/>
          <w:sz w:val="28"/>
          <w:szCs w:val="28"/>
          <w:lang w:eastAsia="zh-CN"/>
        </w:rPr>
        <w:t>采购合同</w:t>
      </w:r>
      <w:r>
        <w:rPr>
          <w:rFonts w:hint="eastAsia" w:ascii="宋体" w:hAnsi="宋体" w:cs="宋体"/>
          <w:b w:val="0"/>
          <w:bCs w:val="0"/>
          <w:sz w:val="28"/>
          <w:szCs w:val="28"/>
        </w:rPr>
        <w:t>签订之日起</w:t>
      </w:r>
      <w:r>
        <w:rPr>
          <w:rFonts w:hint="eastAsia" w:ascii="宋体" w:hAnsi="宋体" w:cs="宋体"/>
          <w:b w:val="0"/>
          <w:bCs w:val="0"/>
          <w:sz w:val="28"/>
          <w:szCs w:val="28"/>
          <w:lang w:val="en-US" w:eastAsia="zh-CN"/>
        </w:rPr>
        <w:t>60</w:t>
      </w:r>
      <w:r>
        <w:rPr>
          <w:rFonts w:hint="eastAsia" w:ascii="宋体" w:hAnsi="宋体" w:cs="宋体"/>
          <w:b w:val="0"/>
          <w:bCs w:val="0"/>
          <w:sz w:val="28"/>
          <w:szCs w:val="28"/>
        </w:rPr>
        <w:t>日历天</w:t>
      </w:r>
      <w:r>
        <w:rPr>
          <w:rFonts w:hint="eastAsia" w:ascii="宋体" w:hAnsi="宋体" w:cs="宋体"/>
          <w:b w:val="0"/>
          <w:bCs w:val="0"/>
          <w:sz w:val="28"/>
          <w:szCs w:val="28"/>
          <w:lang w:val="en-US" w:eastAsia="zh-CN"/>
        </w:rPr>
        <w:t>内</w:t>
      </w:r>
      <w:r>
        <w:rPr>
          <w:rFonts w:hint="eastAsia" w:ascii="宋体" w:hAnsi="宋体" w:cs="宋体"/>
          <w:b w:val="0"/>
          <w:bCs w:val="0"/>
          <w:sz w:val="28"/>
          <w:szCs w:val="28"/>
        </w:rPr>
        <w:t>完成全部服务内容。</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bookmarkStart w:id="0" w:name="OLE_LINK8"/>
      <w:r>
        <w:rPr>
          <w:rFonts w:hint="eastAsia" w:ascii="宋体" w:hAnsi="宋体" w:eastAsia="宋体" w:cs="宋体"/>
          <w:sz w:val="28"/>
          <w:szCs w:val="28"/>
          <w:lang w:val="en-US" w:eastAsia="zh-CN"/>
        </w:rPr>
        <w:t>服务要求</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（1）竣工决算报告编制依据</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国家有关法律法规，依据包括但不限于经批准的可行性研究报告、初步设计、概算及概算调整文件；招标文件及投标文件；包括勘察、设计、监理、施工及设备采购等合同；以及有关的会计及财务管理资料及其他有关资料等。</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（2）竣工决算报告质量要求</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1.不得将委托事项全部或部分转交第三方完成，否则采购人有权取消供应商的服务资格。</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立工程竣工决算报告编制项目组。供应商应根据本工程的实际需要，成立决算报告编制项目组，项目组配备的人员与本项目业务特点、复杂程度完全匹配，人员数量充足、资质水平高、经验丰富，人员计划投入的时间及分配合理。</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3.制订质量保障方案，制定完善的质量保证措施体系，设置科学有效控制点，采用先进适用的控制方法，充分保障项目高质量实施，满足主管部门的决算审核要求。</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4.制订工作进度控制方案，对工作进度进行精准评估，编制科学合理的进度计划，明确关键路径，制定高效有力控制措施和纠偏措施，最大化效益保障各项目审计按时优质完成。</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5.制定项目实施方案，明确项目实施目标，科学合理地设置组织架构与职责，明确工作流程，完善资源配置，沟通协调机制明确、风险预案清晰，能切实保障项目高效、顺利执行。</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6.廉政风险及保密要求：供应商应保守知悉的采购人商业秘密，包括但不限于工程设计方案设计概算、工程量清单、招标控制价、招标文件、各类合同、图纸等信息资料以及供应商出具的各种成果文件。</w:t>
      </w:r>
    </w:p>
    <w:bookmarkEnd w:id="0"/>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付款方式：本项目按照项目进度分两期</w:t>
      </w:r>
      <w:r>
        <w:rPr>
          <w:rFonts w:hint="eastAsia" w:ascii="宋体" w:hAnsi="宋体" w:eastAsia="宋体" w:cs="宋体"/>
          <w:sz w:val="28"/>
          <w:szCs w:val="28"/>
          <w:lang w:val="en-US" w:eastAsia="zh-CN"/>
        </w:rPr>
        <w:t>拨款。</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第一期采购方和项目成交供应商签订采购合同，支付合同价款</w:t>
      </w:r>
      <w:r>
        <w:rPr>
          <w:rFonts w:hint="eastAsia" w:ascii="宋体" w:hAnsi="宋体" w:eastAsia="宋体" w:cs="宋体"/>
          <w:sz w:val="28"/>
          <w:szCs w:val="28"/>
          <w:lang w:val="en-US" w:eastAsia="zh-CN"/>
        </w:rPr>
        <w:t>30%预付款；第二期项目成交供应商按照采购方要求完成全部决算审计报告后采购方支付合同价款70%尾款。</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二、申请人的资格要求</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1.满足《中华人民共和国政府采购法》第二十二条规定；</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2.落实政府采购政策需满足的资格要求：</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（1）未被列入“信用中国”网站（www.creditchina.gov.cn）、中国政府采购网（www.ccgp.gov.cn）等渠道信用失信被执行人、重大税收违法案件当事人名单、政府采购严重违法失信行为记录名单；</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（3）本项目不接受联合体投标。</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kern w:val="2"/>
          <w:sz w:val="28"/>
          <w:szCs w:val="28"/>
          <w:lang w:val="en-US" w:eastAsia="zh-CN" w:bidi="ar-SA"/>
        </w:rPr>
        <w:t>）为保障项目准时、保质、保量完成并在价格竞争机制上体现公平竞争，体现民法典规定的平等互利、公平交易原则。投标人报价明显低于其他通过符合性审查投标人的报价，有可能影响产品质量或不能诚信履约的，采购人有权要求投标人在评标现场合理时间内提供书</w:t>
      </w:r>
      <w:r>
        <w:rPr>
          <w:rFonts w:hint="eastAsia" w:ascii="宋体" w:hAnsi="宋体" w:eastAsia="宋体" w:cs="宋体"/>
          <w:sz w:val="28"/>
          <w:szCs w:val="28"/>
          <w:lang w:val="en-US" w:eastAsia="zh-CN"/>
        </w:rPr>
        <w:t>面说明，必要时提交相关证明材料；投标人不能证明其报价合理性的，评标委员会应当依据《政府采购货物和服务招标投标管理办法》（财政部令第87号）第六十条之规定将其作为无效投标处理。</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三、报名</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19</w:t>
      </w:r>
      <w:r>
        <w:rPr>
          <w:rFonts w:hint="eastAsia" w:ascii="宋体" w:hAnsi="宋体" w:eastAsia="宋体" w:cs="宋体"/>
          <w:sz w:val="28"/>
          <w:szCs w:val="28"/>
          <w:lang w:eastAsia="zh-CN"/>
        </w:rPr>
        <w:t>日至202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21</w:t>
      </w:r>
      <w:r>
        <w:rPr>
          <w:rFonts w:hint="eastAsia" w:ascii="宋体" w:hAnsi="宋体" w:eastAsia="宋体" w:cs="宋体"/>
          <w:sz w:val="28"/>
          <w:szCs w:val="28"/>
          <w:lang w:eastAsia="zh-CN"/>
        </w:rPr>
        <w:t>日，每天上午8:30至11:00，14:30至17:00。（北京时间，法定节假日除外）</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地点：赤峰学院崇德楼二楼</w:t>
      </w:r>
      <w:r>
        <w:rPr>
          <w:rFonts w:hint="eastAsia" w:ascii="宋体" w:hAnsi="宋体" w:eastAsia="宋体" w:cs="宋体"/>
          <w:sz w:val="28"/>
          <w:szCs w:val="28"/>
          <w:lang w:val="en-US" w:eastAsia="zh-CN"/>
        </w:rPr>
        <w:t>217</w:t>
      </w:r>
      <w:r>
        <w:rPr>
          <w:rFonts w:hint="eastAsia" w:ascii="宋体" w:hAnsi="宋体" w:eastAsia="宋体" w:cs="宋体"/>
          <w:sz w:val="28"/>
          <w:szCs w:val="28"/>
          <w:lang w:eastAsia="zh-CN"/>
        </w:rPr>
        <w:t>室。</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方式：报名时需携带加盖公章的以下资料原件及复印件一份：</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（1）预投标人代表身份证明：法定代表人提供身份证明；授权委托人提供授权委托书（原件）；身份证明原件及复印件；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（2）三证合一或多证合一营业执照副本（复印件）；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（3）未被列入“信用中国”网站（www.creditchina.gov.cn）、中国政府采购网（www.ccgp.gov.cn）等渠道信用失信被执行人、重大税收违法案件当事人名单、政府采购严重违法失信行为记录名单；提供截图或证明材料。</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（4）单位负责人为同一人或者存在直接控股、管理关系供应商，不得参加同一项下的政府采购活动；出具“天眼查”或“企查查”生成的报告（查关联单位）。</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询价文件免费下载，下载地址赤峰学院主页采购专栏（http://www.cfxy.cn）</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四、递交投标报价截止时间、开标时间和地点</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递交投标报价表（自行密封）截止时间：202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日9点00分（北京时间）。</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开标时间：202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日9点00分（北京时间）。</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地点：赤峰学院崇德楼</w:t>
      </w:r>
      <w:r>
        <w:rPr>
          <w:rFonts w:hint="eastAsia" w:ascii="宋体" w:hAnsi="宋体" w:eastAsia="宋体" w:cs="宋体"/>
          <w:sz w:val="28"/>
          <w:szCs w:val="28"/>
          <w:lang w:val="en-US" w:eastAsia="zh-CN"/>
        </w:rPr>
        <w:t>218</w:t>
      </w:r>
      <w:r>
        <w:rPr>
          <w:rFonts w:hint="eastAsia" w:ascii="宋体" w:hAnsi="宋体" w:eastAsia="宋体" w:cs="宋体"/>
          <w:sz w:val="28"/>
          <w:szCs w:val="28"/>
          <w:lang w:eastAsia="zh-CN"/>
        </w:rPr>
        <w:t>室。</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递交询价报价表时携带身份证原件、三证合一营业执照副本（或营业执照、税务登记证、组织机构代码证副本）原件。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五、公告期限</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自本公告发布之日起3个工作日。</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六、其他补充事宜</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发布公告的媒介：赤峰学院主页http://www.cfxy.cn/“政府采购专栏”上发布。</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七、联系方式</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1.采购人信息</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名 称：赤峰学院计划财务处</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地址：赤峰市红山区迎宾路1号</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eastAsia="zh-CN"/>
        </w:rPr>
        <w:t>联系人：王老师  联系电话：0476-83001</w:t>
      </w:r>
      <w:r>
        <w:rPr>
          <w:rFonts w:hint="eastAsia" w:ascii="宋体" w:hAnsi="宋体" w:eastAsia="宋体" w:cs="宋体"/>
          <w:sz w:val="28"/>
          <w:szCs w:val="28"/>
          <w:lang w:val="en-US" w:eastAsia="zh-CN"/>
        </w:rPr>
        <w:t>01</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2.采购监管机构信息</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名 称：赤峰学院资产与实验室管理处　　　　　　　　　　　　</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　址：赤峰学院崇德楼509室   　　　　　　　　　　　　</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联系电话：0476-8300171　</w:t>
      </w: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widowControl/>
        <w:jc w:val="left"/>
        <w:rPr>
          <w:rFonts w:hint="eastAsia" w:ascii="宋体" w:hAnsi="宋体" w:cs="宋体"/>
          <w:sz w:val="24"/>
        </w:rPr>
      </w:pPr>
    </w:p>
    <w:p>
      <w:pPr>
        <w:spacing w:line="500" w:lineRule="exact"/>
        <w:jc w:val="center"/>
        <w:rPr>
          <w:rFonts w:ascii="仿宋_GB2312" w:hAnsi="Calibri" w:eastAsia="仿宋_GB2312"/>
          <w:b/>
          <w:bCs/>
          <w:sz w:val="44"/>
          <w:szCs w:val="44"/>
        </w:rPr>
      </w:pPr>
      <w:r>
        <w:rPr>
          <w:rFonts w:hint="eastAsia" w:ascii="仿宋_GB2312" w:eastAsia="仿宋_GB2312"/>
          <w:b/>
          <w:bCs/>
          <w:sz w:val="44"/>
          <w:szCs w:val="44"/>
          <w:lang w:eastAsia="zh-CN"/>
        </w:rPr>
        <w:t>赤峰学院</w:t>
      </w:r>
      <w:r>
        <w:rPr>
          <w:rFonts w:hint="eastAsia" w:ascii="仿宋_GB2312" w:hAnsi="Calibri" w:eastAsia="仿宋_GB2312"/>
          <w:b/>
          <w:bCs/>
          <w:sz w:val="44"/>
          <w:szCs w:val="44"/>
        </w:rPr>
        <w:t>审计业务约定书</w:t>
      </w:r>
    </w:p>
    <w:p>
      <w:pPr>
        <w:spacing w:line="500" w:lineRule="exact"/>
        <w:jc w:val="center"/>
        <w:rPr>
          <w:rFonts w:ascii="仿宋_GB2312" w:hAnsi="Calibri" w:eastAsia="仿宋_GB2312"/>
          <w:b/>
          <w:bCs/>
          <w:sz w:val="28"/>
          <w:szCs w:val="28"/>
        </w:rPr>
      </w:pPr>
    </w:p>
    <w:p>
      <w:pPr>
        <w:adjustRightInd w:val="0"/>
        <w:snapToGrid w:val="0"/>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甲方：</w:t>
      </w:r>
      <w:r>
        <w:rPr>
          <w:rFonts w:hint="eastAsia" w:ascii="仿宋" w:hAnsi="仿宋" w:eastAsia="仿宋" w:cs="仿宋"/>
          <w:b/>
          <w:bCs/>
          <w:sz w:val="32"/>
          <w:szCs w:val="32"/>
          <w:lang w:eastAsia="zh-CN"/>
        </w:rPr>
        <w:t>赤峰学院</w:t>
      </w:r>
      <w:r>
        <w:rPr>
          <w:rFonts w:hint="eastAsia" w:ascii="仿宋" w:hAnsi="仿宋" w:eastAsia="仿宋" w:cs="仿宋"/>
          <w:b/>
          <w:bCs/>
          <w:sz w:val="32"/>
          <w:szCs w:val="32"/>
        </w:rPr>
        <w:t xml:space="preserve">               </w:t>
      </w:r>
    </w:p>
    <w:p>
      <w:pPr>
        <w:spacing w:line="500" w:lineRule="exact"/>
        <w:ind w:firstLine="643" w:firstLineChars="200"/>
        <w:rPr>
          <w:rFonts w:hint="eastAsia" w:ascii="仿宋" w:hAnsi="仿宋" w:eastAsia="仿宋" w:cs="仿宋"/>
          <w:bCs/>
          <w:sz w:val="32"/>
          <w:szCs w:val="32"/>
        </w:rPr>
      </w:pPr>
      <w:r>
        <w:rPr>
          <w:rFonts w:hint="eastAsia" w:ascii="仿宋" w:hAnsi="仿宋" w:eastAsia="仿宋" w:cs="仿宋"/>
          <w:b/>
          <w:bCs/>
          <w:sz w:val="32"/>
          <w:szCs w:val="32"/>
        </w:rPr>
        <w:t>乙方：</w:t>
      </w:r>
      <w:r>
        <w:rPr>
          <w:rFonts w:hint="eastAsia" w:ascii="仿宋" w:hAnsi="仿宋" w:eastAsia="仿宋" w:cs="仿宋"/>
          <w:b/>
          <w:bCs/>
          <w:sz w:val="32"/>
          <w:szCs w:val="32"/>
          <w:lang w:val="en-US" w:eastAsia="zh-CN"/>
        </w:rPr>
        <w:t>XXXXXX</w:t>
      </w:r>
      <w:r>
        <w:rPr>
          <w:rFonts w:hint="eastAsia" w:ascii="仿宋" w:hAnsi="仿宋" w:eastAsia="仿宋" w:cs="仿宋"/>
          <w:bCs/>
          <w:sz w:val="32"/>
          <w:szCs w:val="32"/>
        </w:rPr>
        <w:t xml:space="preserve">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依据“</w:t>
      </w:r>
      <w:r>
        <w:rPr>
          <w:rFonts w:hint="eastAsia" w:ascii="仿宋" w:hAnsi="仿宋" w:eastAsia="仿宋" w:cs="仿宋"/>
          <w:sz w:val="32"/>
          <w:szCs w:val="32"/>
          <w:lang w:eastAsia="zh-CN"/>
        </w:rPr>
        <w:t>赤峰学院实验实训楼竣工决算审计服务项目</w:t>
      </w:r>
      <w:r>
        <w:rPr>
          <w:rFonts w:hint="eastAsia" w:ascii="仿宋" w:hAnsi="仿宋" w:eastAsia="仿宋" w:cs="仿宋"/>
          <w:sz w:val="32"/>
          <w:szCs w:val="32"/>
        </w:rPr>
        <w:t>”（招标编号</w:t>
      </w:r>
      <w:r>
        <w:rPr>
          <w:rFonts w:hint="default" w:ascii="宋体" w:hAnsi="宋体" w:eastAsia="宋体" w:cs="宋体"/>
          <w:sz w:val="28"/>
          <w:szCs w:val="28"/>
          <w:lang w:val="en-US" w:eastAsia="zh-CN"/>
        </w:rPr>
        <w:t>JHCWC2025CGFW002</w:t>
      </w:r>
      <w:r>
        <w:rPr>
          <w:rFonts w:hint="eastAsia" w:ascii="仿宋" w:hAnsi="仿宋" w:eastAsia="仿宋" w:cs="仿宋"/>
          <w:sz w:val="32"/>
          <w:szCs w:val="32"/>
          <w:lang w:eastAsia="zh-CN"/>
        </w:rPr>
        <w:t>）</w:t>
      </w:r>
      <w:r>
        <w:rPr>
          <w:rFonts w:hint="eastAsia" w:ascii="仿宋" w:hAnsi="仿宋" w:eastAsia="仿宋" w:cs="仿宋"/>
          <w:sz w:val="32"/>
          <w:szCs w:val="32"/>
        </w:rPr>
        <w:t>招标文件和投标文件，甲方委托乙方对</w:t>
      </w:r>
      <w:r>
        <w:rPr>
          <w:rFonts w:hint="eastAsia" w:ascii="仿宋" w:hAnsi="仿宋" w:eastAsia="仿宋" w:cs="仿宋"/>
          <w:sz w:val="32"/>
          <w:szCs w:val="32"/>
          <w:lang w:eastAsia="zh-CN"/>
        </w:rPr>
        <w:t>赤峰学院实验实训楼工程</w:t>
      </w:r>
      <w:r>
        <w:rPr>
          <w:rFonts w:hint="eastAsia" w:ascii="仿宋" w:hAnsi="仿宋" w:eastAsia="仿宋" w:cs="仿宋"/>
          <w:sz w:val="32"/>
          <w:szCs w:val="32"/>
        </w:rPr>
        <w:t>进行财务决算审核，经双方协商同意，共同遵守如下协议：</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一、委托项目及内容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w:t>
      </w:r>
      <w:r>
        <w:rPr>
          <w:rFonts w:hint="eastAsia" w:ascii="仿宋" w:hAnsi="仿宋" w:eastAsia="仿宋" w:cs="仿宋"/>
          <w:sz w:val="32"/>
          <w:szCs w:val="32"/>
          <w:lang w:eastAsia="zh-CN"/>
        </w:rPr>
        <w:t>赤峰学院实验实训楼竣工决算审计服务项目</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内容：</w:t>
      </w:r>
      <w:r>
        <w:rPr>
          <w:rFonts w:hint="eastAsia" w:ascii="仿宋" w:hAnsi="仿宋" w:eastAsia="仿宋" w:cs="仿宋"/>
          <w:sz w:val="32"/>
          <w:szCs w:val="32"/>
          <w:lang w:val="en-US" w:eastAsia="zh-CN"/>
        </w:rPr>
        <w:t>依据国家有关法律法规，对</w:t>
      </w:r>
      <w:r>
        <w:rPr>
          <w:rFonts w:hint="eastAsia" w:ascii="仿宋" w:hAnsi="仿宋" w:eastAsia="仿宋" w:cs="仿宋"/>
          <w:sz w:val="32"/>
          <w:szCs w:val="32"/>
          <w:lang w:eastAsia="zh-CN"/>
        </w:rPr>
        <w:t>赤峰学院实验实训楼竣工</w:t>
      </w:r>
      <w:r>
        <w:rPr>
          <w:rFonts w:hint="eastAsia" w:ascii="仿宋" w:hAnsi="仿宋" w:eastAsia="仿宋" w:cs="仿宋"/>
          <w:sz w:val="32"/>
          <w:szCs w:val="32"/>
          <w:lang w:val="en-US" w:eastAsia="zh-CN"/>
        </w:rPr>
        <w:t>工程项目（预计审计金额约13442万元）财务决算评审工作。</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二、合同文件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下列文件构成本合同的组成部分，应该认为是一个整体，彼此相互解释，相互补充。在文件内容存在冲突时，应当按照以下优先次序认定具有最终效力的合同内容：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1.本合同书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2.成交通知书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3.补充协议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4.响应文件</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5.采购文件</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pPr>
        <w:spacing w:line="360" w:lineRule="auto"/>
        <w:ind w:firstLine="640" w:firstLineChars="200"/>
        <w:rPr>
          <w:rFonts w:hint="eastAsia" w:ascii="仿宋" w:hAnsi="仿宋" w:eastAsia="仿宋" w:cs="仿宋"/>
          <w:b/>
          <w:sz w:val="32"/>
          <w:szCs w:val="32"/>
        </w:rPr>
      </w:pPr>
      <w:r>
        <w:rPr>
          <w:rFonts w:hint="eastAsia" w:ascii="仿宋" w:hAnsi="仿宋" w:eastAsia="仿宋" w:cs="仿宋"/>
          <w:sz w:val="32"/>
          <w:szCs w:val="32"/>
        </w:rPr>
        <w:t>三</w:t>
      </w:r>
      <w:r>
        <w:rPr>
          <w:rFonts w:hint="eastAsia" w:ascii="仿宋" w:hAnsi="仿宋" w:eastAsia="仿宋" w:cs="仿宋"/>
          <w:b/>
          <w:sz w:val="32"/>
          <w:szCs w:val="32"/>
        </w:rPr>
        <w:t>、双方的权利和义务</w:t>
      </w:r>
    </w:p>
    <w:p>
      <w:pPr>
        <w:spacing w:line="360" w:lineRule="auto"/>
        <w:ind w:firstLine="57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甲方的权利和义务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按照合同约定的服务内容和标准督促检查验收乙方的服务过程和结果，检查乙方工作人员工作情况。有权要求乙方对不称职的员工进行更换，</w:t>
      </w:r>
      <w:r>
        <w:rPr>
          <w:rFonts w:hint="eastAsia" w:ascii="仿宋" w:hAnsi="仿宋" w:eastAsia="仿宋" w:cs="仿宋"/>
          <w:sz w:val="32"/>
          <w:szCs w:val="32"/>
          <w:lang w:eastAsia="zh-CN"/>
        </w:rPr>
        <w:t>并</w:t>
      </w:r>
      <w:r>
        <w:rPr>
          <w:rFonts w:hint="eastAsia" w:ascii="仿宋" w:hAnsi="仿宋" w:eastAsia="仿宋" w:cs="仿宋"/>
          <w:sz w:val="32"/>
          <w:szCs w:val="32"/>
        </w:rPr>
        <w:t>追究由此给甲方造成的实际损失。</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按合同要求及时向乙方支付审计服务费。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合同服务期内，向乙方提供必要的办公条件和设备。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乙方的权利和义务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严格按照合同、响应文件承诺的人力资源配置实施服务项目。在必须补充或更换人员时，必须补充或更换优于或等同于合同、响应文件中承诺的相应资格的工作人员。</w:t>
      </w:r>
    </w:p>
    <w:p>
      <w:pPr>
        <w:spacing w:line="360" w:lineRule="auto"/>
        <w:ind w:firstLine="57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严格履行合同约定和承诺的服务内容和标准，确保服务质量。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乙方项目负责人、主要管理人员及主要专业技术人员须与响应文件所报一致。合同存续期内，未经甲方要求或同意，项目负责人原则上不应调整。项目负责人、主要管理人员必须保证在岗工作时间和重要活动在岗，如有变化，须取得甲方的同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按照合同约定收取审计服务费。</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四、违约责任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本协议甲乙双方应共同遵守执行，任何一方不得违反、擅自变更或解除，否则应承担相应违约责任。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甲方在乙方遵守协议的基础上，不得随意更换项目组人员。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乙方不得更换本项目负责人员，项目组其他人员如发生必须更换的情况，须提前一周书面写明相关原因告知甲方，更换的人员综合素质及业务能力不得低于被更换人员，且须征得甲方同意方可更换；如违反上述约定视为乙方违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乙方违反本协议约定或《审计人员职业道德准则》，未按要求完成审计任务，以及完成的审计任务不符合质量要求时，或在审计过程中存在其他违规、违纪、违约行为时，视为乙方违约。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如乙方违约，甲方视情节严重程度，有权要求乙方承担违约责任。如因乙方违约造成甲方损失的，甲方保留进一步要求乙方赔偿及追究乙方其他经济责任和法律责任的权利</w:t>
      </w:r>
      <w:r>
        <w:rPr>
          <w:rFonts w:hint="eastAsia" w:ascii="仿宋" w:hAnsi="仿宋" w:eastAsia="仿宋" w:cs="仿宋"/>
          <w:sz w:val="32"/>
          <w:szCs w:val="32"/>
          <w:lang w:eastAsia="zh-CN"/>
        </w:rPr>
        <w:t>。</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五、审计服务费用及支付方式</w:t>
      </w:r>
    </w:p>
    <w:p>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1.审计服务费：</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付款方式：本项目按照项目进度分两期</w:t>
      </w:r>
      <w:r>
        <w:rPr>
          <w:rFonts w:hint="eastAsia" w:ascii="仿宋" w:hAnsi="仿宋" w:eastAsia="仿宋" w:cs="仿宋"/>
          <w:sz w:val="32"/>
          <w:szCs w:val="32"/>
          <w:lang w:val="en-US" w:eastAsia="zh-CN"/>
        </w:rPr>
        <w:t>拨款。</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期甲乙双方签订合同后7日内，乙方竣工财务决算审计人员进场，编制并提交科学合理、切实可行的竣工财务决算审计方案，甲方审批通过后，向乙方支付预付款，支付合同价款30%预付款；第二期项目乙方按照采购方要求完成全部决算审计报告后采购方支付合同价款70%尾款。</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六、知识产权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乙方应保证所提供的服务和提交的服务成果拥有充分、合法的知识产权，免受第三方提出的侵犯专利权、著作权、商标权和工业设计权等的诉讼或仲裁。</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rPr>
        <w:t>如果任何第三方向甲方提出侵权指控，乙方须与第三方交涉并承担由此发生的一切责任、费用和经济赔偿。如果服务成果或服务成果的任何部分，因最终裁决构成侵权，其使用被限制，甲方可采取必要的措施且乙方亦应主动做出相应</w:t>
      </w:r>
      <w:r>
        <w:rPr>
          <w:rFonts w:hint="eastAsia" w:ascii="仿宋" w:hAnsi="仿宋" w:eastAsia="仿宋" w:cs="仿宋"/>
          <w:sz w:val="32"/>
          <w:szCs w:val="32"/>
          <w:lang w:eastAsia="zh-CN"/>
        </w:rPr>
        <w:t>的</w:t>
      </w:r>
      <w:r>
        <w:rPr>
          <w:rFonts w:hint="eastAsia" w:ascii="仿宋" w:hAnsi="仿宋" w:eastAsia="仿宋" w:cs="仿宋"/>
          <w:sz w:val="32"/>
          <w:szCs w:val="32"/>
        </w:rPr>
        <w:t>安排并承担由此产生的全部费用。</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七、保密条款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乙方对在服务过程中接触到的甲方的任何资料、文件、数据</w:t>
      </w:r>
      <w:r>
        <w:rPr>
          <w:rFonts w:hint="eastAsia" w:ascii="仿宋" w:hAnsi="仿宋" w:eastAsia="仿宋" w:cs="仿宋"/>
          <w:sz w:val="32"/>
          <w:szCs w:val="32"/>
          <w:lang w:eastAsia="zh-CN"/>
        </w:rPr>
        <w:t>（</w:t>
      </w:r>
      <w:r>
        <w:rPr>
          <w:rFonts w:hint="eastAsia" w:ascii="仿宋" w:hAnsi="仿宋" w:eastAsia="仿宋" w:cs="仿宋"/>
          <w:sz w:val="32"/>
          <w:szCs w:val="32"/>
        </w:rPr>
        <w:t>包括书面的和电子的</w:t>
      </w:r>
      <w:r>
        <w:rPr>
          <w:rFonts w:hint="eastAsia" w:ascii="仿宋" w:hAnsi="仿宋" w:eastAsia="仿宋" w:cs="仿宋"/>
          <w:sz w:val="32"/>
          <w:szCs w:val="32"/>
          <w:lang w:eastAsia="zh-CN"/>
        </w:rPr>
        <w:t>）</w:t>
      </w:r>
      <w:r>
        <w:rPr>
          <w:rFonts w:hint="eastAsia" w:ascii="仿宋" w:hAnsi="仿宋" w:eastAsia="仿宋" w:cs="仿宋"/>
          <w:sz w:val="32"/>
          <w:szCs w:val="32"/>
        </w:rPr>
        <w:t>，以及为甲方服务形成的任何交付物，负有为甲方保密的责任。未经甲方书面同意，乙方不得以任何方式向任何第三方提供或透露。</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甲方向乙方提供的任何资料、文件和信息，在乙方服务结束后，乙方均应及时归还甲方，电子</w:t>
      </w:r>
      <w:r>
        <w:rPr>
          <w:rFonts w:hint="eastAsia" w:ascii="仿宋" w:hAnsi="仿宋" w:eastAsia="仿宋" w:cs="仿宋"/>
          <w:sz w:val="32"/>
          <w:szCs w:val="32"/>
          <w:lang w:eastAsia="zh-CN"/>
        </w:rPr>
        <w:t>文档</w:t>
      </w:r>
      <w:r>
        <w:rPr>
          <w:rFonts w:hint="eastAsia" w:ascii="仿宋" w:hAnsi="仿宋" w:eastAsia="仿宋" w:cs="仿宋"/>
          <w:sz w:val="32"/>
          <w:szCs w:val="32"/>
        </w:rPr>
        <w:t>应从自己的电脑等存储设备上予以永久删除。</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乙方不得向任何第三人披露甲方在本合同项下的任何商业秘密、数据信息。若违反上述约定，乙方承担给甲方造成的一切损失。</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本保密义务在本合同期满、解除或终止后</w:t>
      </w:r>
      <w:r>
        <w:rPr>
          <w:rFonts w:hint="eastAsia" w:ascii="仿宋" w:hAnsi="仿宋" w:eastAsia="仿宋" w:cs="仿宋"/>
          <w:sz w:val="32"/>
          <w:szCs w:val="32"/>
          <w:u w:val="single"/>
          <w:lang w:val="en-US" w:eastAsia="zh-CN"/>
        </w:rPr>
        <w:t>1</w:t>
      </w:r>
      <w:r>
        <w:rPr>
          <w:rFonts w:hint="eastAsia" w:ascii="仿宋" w:hAnsi="仿宋" w:eastAsia="仿宋" w:cs="仿宋"/>
          <w:sz w:val="32"/>
          <w:szCs w:val="32"/>
        </w:rPr>
        <w:t>年内有效。</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八、不可抗力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如果双方中任何一方遭遇法律规定的不可抗力，致使合同履行受阻时，履行合同的期限应予延长，延长的期限应相当于不可抗力所影响的时间。</w:t>
      </w:r>
    </w:p>
    <w:p>
      <w:pPr>
        <w:adjustRightInd w:val="0"/>
        <w:snapToGrid w:val="0"/>
        <w:spacing w:line="360" w:lineRule="auto"/>
        <w:rPr>
          <w:rFonts w:hint="eastAsia" w:ascii="仿宋" w:hAnsi="仿宋" w:eastAsia="仿宋" w:cs="仿宋"/>
          <w:snapToGrid w:val="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rPr>
        <w:t>遭受该事件的一方应在不可抗力的事故发生后尽快以书面形式通知另一方本合同不能履行或不能完全履行，并且在该不可抗力事件发生之日起的</w:t>
      </w:r>
      <w:r>
        <w:rPr>
          <w:rFonts w:hint="eastAsia" w:ascii="仿宋" w:hAnsi="仿宋" w:eastAsia="仿宋" w:cs="仿宋"/>
          <w:sz w:val="32"/>
          <w:szCs w:val="32"/>
          <w:u w:val="single"/>
        </w:rPr>
        <w:t>14</w:t>
      </w:r>
      <w:r>
        <w:rPr>
          <w:rFonts w:hint="eastAsia" w:ascii="仿宋" w:hAnsi="仿宋" w:eastAsia="仿宋" w:cs="仿宋"/>
          <w:sz w:val="32"/>
          <w:szCs w:val="32"/>
        </w:rPr>
        <w:t>日内，将</w:t>
      </w:r>
      <w:r>
        <w:rPr>
          <w:rFonts w:hint="eastAsia" w:ascii="仿宋" w:hAnsi="仿宋" w:eastAsia="仿宋" w:cs="仿宋"/>
          <w:snapToGrid w:val="0"/>
          <w:sz w:val="32"/>
          <w:szCs w:val="32"/>
        </w:rPr>
        <w:t>不可抗力发生地市级以上政府（职能部门）出具的证明</w:t>
      </w:r>
      <w:r>
        <w:rPr>
          <w:rFonts w:hint="eastAsia" w:ascii="仿宋" w:hAnsi="仿宋" w:eastAsia="仿宋" w:cs="仿宋"/>
          <w:sz w:val="32"/>
          <w:szCs w:val="32"/>
        </w:rPr>
        <w:t>文件和不能履行或部分不能履行或延迟履行</w:t>
      </w:r>
      <w:r>
        <w:rPr>
          <w:rFonts w:hint="eastAsia" w:ascii="仿宋" w:hAnsi="仿宋" w:eastAsia="仿宋" w:cs="仿宋"/>
          <w:kern w:val="0"/>
          <w:sz w:val="32"/>
          <w:szCs w:val="32"/>
        </w:rPr>
        <w:t>合同</w:t>
      </w:r>
      <w:r>
        <w:rPr>
          <w:rFonts w:hint="eastAsia" w:ascii="仿宋" w:hAnsi="仿宋" w:eastAsia="仿宋" w:cs="仿宋"/>
          <w:sz w:val="32"/>
          <w:szCs w:val="32"/>
        </w:rPr>
        <w:t>的书面说明送达另一方。另一方应根据法律的规定或约定，</w:t>
      </w:r>
      <w:r>
        <w:rPr>
          <w:rFonts w:hint="eastAsia" w:ascii="仿宋" w:hAnsi="仿宋" w:eastAsia="仿宋" w:cs="仿宋"/>
          <w:snapToGrid w:val="0"/>
          <w:sz w:val="32"/>
          <w:szCs w:val="32"/>
        </w:rPr>
        <w:t>允许延期履行、部分履行或者解除合同，并根据情况可部分或全部免于承担违约或赔偿责任。</w:t>
      </w:r>
    </w:p>
    <w:p>
      <w:pPr>
        <w:adjustRightInd w:val="0"/>
        <w:snapToGrid w:val="0"/>
        <w:spacing w:line="360" w:lineRule="auto"/>
        <w:ind w:firstLine="640" w:firstLineChars="200"/>
        <w:rPr>
          <w:rFonts w:hint="eastAsia" w:ascii="仿宋" w:hAnsi="仿宋" w:eastAsia="仿宋" w:cs="仿宋"/>
          <w:snapToGrid w:val="0"/>
          <w:sz w:val="32"/>
          <w:szCs w:val="32"/>
        </w:rPr>
      </w:pPr>
      <w:r>
        <w:rPr>
          <w:rFonts w:hint="eastAsia" w:ascii="仿宋" w:hAnsi="仿宋" w:eastAsia="仿宋" w:cs="仿宋"/>
          <w:snapToGrid w:val="0"/>
          <w:sz w:val="32"/>
          <w:szCs w:val="32"/>
          <w:lang w:val="en-US" w:eastAsia="zh-CN"/>
        </w:rPr>
        <w:t>3.</w:t>
      </w:r>
      <w:r>
        <w:rPr>
          <w:rFonts w:hint="eastAsia" w:ascii="仿宋" w:hAnsi="仿宋" w:eastAsia="仿宋" w:cs="仿宋"/>
          <w:snapToGrid w:val="0"/>
          <w:sz w:val="32"/>
          <w:szCs w:val="32"/>
        </w:rPr>
        <w:t>不可抗力使合同的某些内容有变更必要的，双方应通过协商在</w:t>
      </w:r>
      <w:r>
        <w:rPr>
          <w:rFonts w:hint="eastAsia" w:ascii="仿宋" w:hAnsi="仿宋" w:eastAsia="仿宋" w:cs="仿宋"/>
          <w:snapToGrid w:val="0"/>
          <w:sz w:val="32"/>
          <w:szCs w:val="32"/>
          <w:u w:val="single"/>
        </w:rPr>
        <w:t xml:space="preserve"> 10</w:t>
      </w:r>
      <w:r>
        <w:rPr>
          <w:rFonts w:hint="eastAsia" w:ascii="仿宋" w:hAnsi="仿宋" w:eastAsia="仿宋" w:cs="仿宋"/>
          <w:snapToGrid w:val="0"/>
          <w:sz w:val="32"/>
          <w:szCs w:val="32"/>
        </w:rPr>
        <w:t>日内达成进一步履行合同的协议，因不可抗力致使合同不能履行的，合同终止。</w:t>
      </w:r>
    </w:p>
    <w:p>
      <w:pPr>
        <w:adjustRightInd w:val="0"/>
        <w:snapToGrid w:val="0"/>
        <w:spacing w:line="360" w:lineRule="auto"/>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如果因一方违约而致合同履行延期并在延期阶段发生不可抗力事件而造成另一方损失的，不得以不可抗力事件为由主张其免除赔偿责任和违约责任。</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九、法律适用及争议解决</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因合同履行中发生的争议，双方可通过协商解决。协商不成的，可向甲方住所地人民法院提起诉讼，诉讼费用由败诉方负担。</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在诉讼进行期间，除诉讼事项外，本合同仍应继续履行，但本合同另有约定和法律另有规定的除外。</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十、合同的生效和</w:t>
      </w:r>
      <w:r>
        <w:rPr>
          <w:rFonts w:hint="eastAsia" w:ascii="仿宋" w:hAnsi="仿宋" w:eastAsia="仿宋" w:cs="仿宋"/>
          <w:b/>
          <w:sz w:val="32"/>
          <w:szCs w:val="32"/>
          <w:lang w:eastAsia="zh-CN"/>
        </w:rPr>
        <w:t>其他</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本合同内容的确定应以采购文件和响应文件为基础，不得违背其实质性内容。合同经双方法人或授权代表签署、加盖单位印章及骑缝章后生效。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伍</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肆</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壹</w:t>
      </w:r>
      <w:r>
        <w:rPr>
          <w:rFonts w:hint="eastAsia" w:ascii="仿宋" w:hAnsi="仿宋" w:eastAsia="仿宋" w:cs="仿宋"/>
          <w:sz w:val="32"/>
          <w:szCs w:val="32"/>
          <w:u w:val="single"/>
        </w:rPr>
        <w:t xml:space="preserve"> </w:t>
      </w:r>
      <w:r>
        <w:rPr>
          <w:rFonts w:hint="eastAsia" w:ascii="仿宋" w:hAnsi="仿宋" w:eastAsia="仿宋" w:cs="仿宋"/>
          <w:sz w:val="32"/>
          <w:szCs w:val="32"/>
        </w:rPr>
        <w:t>份，具有同等法律效力。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本合同附件是合同不可分割的组成部分，一经签署具有同等法律效力。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合同执行过程中，如需对本合同内容做修改或补充，则须由甲乙双方另行签订书面文件方可成立。</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在未得到本合同对方的书面认可前，任何一方都不可将合同的权利及义务转移到任何第三方。</w:t>
      </w:r>
    </w:p>
    <w:tbl>
      <w:tblPr>
        <w:tblStyle w:val="8"/>
        <w:tblW w:w="9450" w:type="dxa"/>
        <w:tblCellSpacing w:w="0" w:type="dxa"/>
        <w:tblInd w:w="0" w:type="dxa"/>
        <w:tblLayout w:type="autofit"/>
        <w:tblCellMar>
          <w:top w:w="0" w:type="dxa"/>
          <w:left w:w="0" w:type="dxa"/>
          <w:bottom w:w="0" w:type="dxa"/>
          <w:right w:w="0" w:type="dxa"/>
        </w:tblCellMar>
      </w:tblPr>
      <w:tblGrid>
        <w:gridCol w:w="5041"/>
        <w:gridCol w:w="4409"/>
      </w:tblGrid>
      <w:tr>
        <w:tblPrEx>
          <w:tblCellMar>
            <w:top w:w="0" w:type="dxa"/>
            <w:left w:w="0" w:type="dxa"/>
            <w:bottom w:w="0" w:type="dxa"/>
            <w:right w:w="0" w:type="dxa"/>
          </w:tblCellMar>
        </w:tblPrEx>
        <w:trPr>
          <w:trHeight w:val="327" w:hRule="atLeast"/>
          <w:tblCellSpacing w:w="0" w:type="dxa"/>
        </w:trPr>
        <w:tc>
          <w:tcPr>
            <w:tcW w:w="2667" w:type="pct"/>
            <w:noWrap w:val="0"/>
            <w:vAlign w:val="center"/>
          </w:tcPr>
          <w:p>
            <w:pPr>
              <w:adjustRightInd w:val="0"/>
              <w:snapToGrid w:val="0"/>
              <w:spacing w:line="360" w:lineRule="auto"/>
              <w:rPr>
                <w:rFonts w:hint="eastAsia" w:ascii="宋体" w:hAnsi="宋体"/>
                <w:sz w:val="24"/>
              </w:rPr>
            </w:pPr>
            <w:r>
              <w:rPr>
                <w:rFonts w:hint="eastAsia" w:ascii="宋体" w:hAnsi="宋体"/>
                <w:sz w:val="24"/>
              </w:rPr>
              <w:t>甲方（公章）：</w:t>
            </w:r>
            <w:r>
              <w:rPr>
                <w:rFonts w:ascii="宋体" w:hAnsi="宋体"/>
                <w:sz w:val="24"/>
              </w:rPr>
              <w:t xml:space="preserve"> </w:t>
            </w:r>
          </w:p>
        </w:tc>
        <w:tc>
          <w:tcPr>
            <w:tcW w:w="2333" w:type="pct"/>
            <w:noWrap w:val="0"/>
            <w:vAlign w:val="center"/>
          </w:tcPr>
          <w:p>
            <w:pPr>
              <w:adjustRightInd w:val="0"/>
              <w:snapToGrid w:val="0"/>
              <w:spacing w:line="360" w:lineRule="auto"/>
              <w:rPr>
                <w:rFonts w:hint="eastAsia" w:ascii="宋体" w:hAnsi="宋体"/>
                <w:sz w:val="24"/>
              </w:rPr>
            </w:pPr>
            <w:r>
              <w:rPr>
                <w:rFonts w:hint="eastAsia" w:ascii="宋体" w:hAnsi="宋体"/>
                <w:sz w:val="24"/>
              </w:rPr>
              <w:t>乙方（公章）：</w:t>
            </w:r>
          </w:p>
        </w:tc>
      </w:tr>
      <w:tr>
        <w:tblPrEx>
          <w:tblCellMar>
            <w:top w:w="0" w:type="dxa"/>
            <w:left w:w="0" w:type="dxa"/>
            <w:bottom w:w="0" w:type="dxa"/>
            <w:right w:w="0" w:type="dxa"/>
          </w:tblCellMar>
        </w:tblPrEx>
        <w:trPr>
          <w:trHeight w:val="269" w:hRule="atLeast"/>
          <w:tblCellSpacing w:w="0" w:type="dxa"/>
        </w:trPr>
        <w:tc>
          <w:tcPr>
            <w:tcW w:w="2667" w:type="pct"/>
            <w:noWrap w:val="0"/>
            <w:vAlign w:val="center"/>
          </w:tcPr>
          <w:p>
            <w:pPr>
              <w:adjustRightInd w:val="0"/>
              <w:snapToGrid w:val="0"/>
              <w:spacing w:line="360" w:lineRule="auto"/>
              <w:rPr>
                <w:rFonts w:hint="eastAsia" w:ascii="宋体" w:hAnsi="宋体"/>
                <w:sz w:val="24"/>
              </w:rPr>
            </w:pPr>
          </w:p>
        </w:tc>
        <w:tc>
          <w:tcPr>
            <w:tcW w:w="2333" w:type="pct"/>
            <w:noWrap w:val="0"/>
            <w:vAlign w:val="center"/>
          </w:tcPr>
          <w:p>
            <w:pPr>
              <w:adjustRightInd w:val="0"/>
              <w:snapToGrid w:val="0"/>
              <w:spacing w:line="360" w:lineRule="auto"/>
              <w:rPr>
                <w:rFonts w:hint="eastAsia" w:ascii="宋体" w:hAnsi="宋体"/>
                <w:sz w:val="24"/>
              </w:rPr>
            </w:pPr>
          </w:p>
        </w:tc>
      </w:tr>
      <w:tr>
        <w:tblPrEx>
          <w:tblCellMar>
            <w:top w:w="0" w:type="dxa"/>
            <w:left w:w="0" w:type="dxa"/>
            <w:bottom w:w="0" w:type="dxa"/>
            <w:right w:w="0" w:type="dxa"/>
          </w:tblCellMar>
        </w:tblPrEx>
        <w:trPr>
          <w:trHeight w:val="400" w:hRule="atLeast"/>
          <w:tblCellSpacing w:w="0" w:type="dxa"/>
        </w:trPr>
        <w:tc>
          <w:tcPr>
            <w:tcW w:w="2667" w:type="pct"/>
            <w:noWrap w:val="0"/>
            <w:vAlign w:val="top"/>
          </w:tcPr>
          <w:p>
            <w:pPr>
              <w:adjustRightInd w:val="0"/>
              <w:snapToGrid w:val="0"/>
              <w:spacing w:line="360" w:lineRule="auto"/>
              <w:rPr>
                <w:rFonts w:hint="eastAsia" w:ascii="宋体" w:hAnsi="宋体"/>
                <w:sz w:val="24"/>
              </w:rPr>
            </w:pPr>
          </w:p>
        </w:tc>
        <w:tc>
          <w:tcPr>
            <w:tcW w:w="2333" w:type="pct"/>
            <w:noWrap w:val="0"/>
            <w:vAlign w:val="top"/>
          </w:tcPr>
          <w:p>
            <w:pPr>
              <w:adjustRightInd w:val="0"/>
              <w:snapToGrid w:val="0"/>
              <w:spacing w:line="360" w:lineRule="auto"/>
              <w:rPr>
                <w:rFonts w:hint="eastAsia" w:ascii="宋体" w:hAnsi="宋体"/>
                <w:sz w:val="24"/>
              </w:rPr>
            </w:pPr>
          </w:p>
        </w:tc>
      </w:tr>
      <w:tr>
        <w:tblPrEx>
          <w:tblCellMar>
            <w:top w:w="0" w:type="dxa"/>
            <w:left w:w="0" w:type="dxa"/>
            <w:bottom w:w="0" w:type="dxa"/>
            <w:right w:w="0" w:type="dxa"/>
          </w:tblCellMar>
        </w:tblPrEx>
        <w:trPr>
          <w:trHeight w:val="238" w:hRule="atLeast"/>
          <w:tblCellSpacing w:w="0" w:type="dxa"/>
        </w:trPr>
        <w:tc>
          <w:tcPr>
            <w:tcW w:w="2667" w:type="pct"/>
            <w:noWrap w:val="0"/>
            <w:vAlign w:val="center"/>
          </w:tcPr>
          <w:p>
            <w:pPr>
              <w:adjustRightInd w:val="0"/>
              <w:snapToGrid w:val="0"/>
              <w:spacing w:line="360" w:lineRule="auto"/>
              <w:rPr>
                <w:rFonts w:hint="eastAsia" w:ascii="宋体" w:hAnsi="宋体"/>
                <w:sz w:val="24"/>
              </w:rPr>
            </w:pPr>
            <w:r>
              <w:rPr>
                <w:rFonts w:hint="eastAsia" w:ascii="宋体" w:hAnsi="宋体"/>
                <w:sz w:val="24"/>
              </w:rPr>
              <w:t>法定代表人或授权代表（签章）：</w:t>
            </w:r>
          </w:p>
        </w:tc>
        <w:tc>
          <w:tcPr>
            <w:tcW w:w="2333" w:type="pct"/>
            <w:noWrap w:val="0"/>
            <w:vAlign w:val="center"/>
          </w:tcPr>
          <w:p>
            <w:pPr>
              <w:adjustRightInd w:val="0"/>
              <w:snapToGrid w:val="0"/>
              <w:spacing w:line="360" w:lineRule="auto"/>
              <w:rPr>
                <w:rFonts w:hint="eastAsia" w:ascii="宋体" w:hAnsi="宋体"/>
                <w:sz w:val="24"/>
              </w:rPr>
            </w:pPr>
            <w:r>
              <w:rPr>
                <w:rFonts w:hint="eastAsia" w:ascii="宋体" w:hAnsi="宋体"/>
                <w:sz w:val="24"/>
              </w:rPr>
              <w:t>法定代表人签章：</w:t>
            </w:r>
            <w:r>
              <w:rPr>
                <w:rFonts w:ascii="宋体" w:hAnsi="宋体"/>
                <w:sz w:val="24"/>
              </w:rPr>
              <w:t xml:space="preserve"> </w:t>
            </w:r>
          </w:p>
        </w:tc>
      </w:tr>
      <w:tr>
        <w:tblPrEx>
          <w:tblCellMar>
            <w:top w:w="0" w:type="dxa"/>
            <w:left w:w="0" w:type="dxa"/>
            <w:bottom w:w="0" w:type="dxa"/>
            <w:right w:w="0" w:type="dxa"/>
          </w:tblCellMar>
        </w:tblPrEx>
        <w:trPr>
          <w:trHeight w:val="238" w:hRule="atLeast"/>
          <w:tblCellSpacing w:w="0" w:type="dxa"/>
        </w:trPr>
        <w:tc>
          <w:tcPr>
            <w:tcW w:w="2667" w:type="pct"/>
            <w:noWrap w:val="0"/>
            <w:vAlign w:val="center"/>
          </w:tcPr>
          <w:p>
            <w:pPr>
              <w:adjustRightInd w:val="0"/>
              <w:snapToGrid w:val="0"/>
              <w:spacing w:line="360" w:lineRule="auto"/>
              <w:rPr>
                <w:rFonts w:hint="eastAsia" w:ascii="宋体" w:hAnsi="宋体"/>
                <w:sz w:val="24"/>
              </w:rPr>
            </w:pPr>
          </w:p>
        </w:tc>
        <w:tc>
          <w:tcPr>
            <w:tcW w:w="2333" w:type="pct"/>
            <w:noWrap w:val="0"/>
            <w:vAlign w:val="center"/>
          </w:tcPr>
          <w:p>
            <w:pPr>
              <w:adjustRightInd w:val="0"/>
              <w:snapToGrid w:val="0"/>
              <w:spacing w:line="360" w:lineRule="auto"/>
              <w:rPr>
                <w:rFonts w:hint="eastAsia" w:ascii="宋体" w:hAnsi="宋体"/>
                <w:sz w:val="24"/>
              </w:rPr>
            </w:pPr>
          </w:p>
        </w:tc>
      </w:tr>
      <w:tr>
        <w:tblPrEx>
          <w:tblCellMar>
            <w:top w:w="0" w:type="dxa"/>
            <w:left w:w="0" w:type="dxa"/>
            <w:bottom w:w="0" w:type="dxa"/>
            <w:right w:w="0" w:type="dxa"/>
          </w:tblCellMar>
        </w:tblPrEx>
        <w:trPr>
          <w:trHeight w:val="238" w:hRule="atLeast"/>
          <w:tblCellSpacing w:w="0" w:type="dxa"/>
        </w:trPr>
        <w:tc>
          <w:tcPr>
            <w:tcW w:w="2667" w:type="pct"/>
            <w:noWrap w:val="0"/>
            <w:vAlign w:val="center"/>
          </w:tcPr>
          <w:p>
            <w:pPr>
              <w:adjustRightInd w:val="0"/>
              <w:snapToGrid w:val="0"/>
              <w:spacing w:line="360" w:lineRule="auto"/>
              <w:rPr>
                <w:rFonts w:hint="eastAsia" w:ascii="宋体" w:hAnsi="宋体"/>
                <w:sz w:val="24"/>
              </w:rPr>
            </w:pPr>
            <w:r>
              <w:rPr>
                <w:rFonts w:hint="eastAsia" w:ascii="宋体" w:hAnsi="宋体"/>
                <w:sz w:val="24"/>
                <w:lang w:eastAsia="zh-CN"/>
              </w:rPr>
              <w:t>代理人签章</w:t>
            </w:r>
            <w:r>
              <w:rPr>
                <w:rFonts w:hint="eastAsia" w:ascii="宋体" w:hAnsi="宋体"/>
                <w:sz w:val="24"/>
              </w:rPr>
              <w:t>（公章）</w:t>
            </w:r>
          </w:p>
        </w:tc>
        <w:tc>
          <w:tcPr>
            <w:tcW w:w="2333" w:type="pct"/>
            <w:noWrap w:val="0"/>
            <w:vAlign w:val="center"/>
          </w:tcPr>
          <w:p>
            <w:pPr>
              <w:adjustRightInd w:val="0"/>
              <w:snapToGrid w:val="0"/>
              <w:spacing w:line="360" w:lineRule="auto"/>
              <w:rPr>
                <w:rFonts w:hint="eastAsia" w:ascii="宋体" w:hAnsi="宋体"/>
                <w:sz w:val="24"/>
              </w:rPr>
            </w:pPr>
          </w:p>
        </w:tc>
      </w:tr>
      <w:tr>
        <w:tblPrEx>
          <w:tblCellMar>
            <w:top w:w="0" w:type="dxa"/>
            <w:left w:w="0" w:type="dxa"/>
            <w:bottom w:w="0" w:type="dxa"/>
            <w:right w:w="0" w:type="dxa"/>
          </w:tblCellMar>
        </w:tblPrEx>
        <w:trPr>
          <w:trHeight w:val="238" w:hRule="atLeast"/>
          <w:tblCellSpacing w:w="0" w:type="dxa"/>
        </w:trPr>
        <w:tc>
          <w:tcPr>
            <w:tcW w:w="2667" w:type="pct"/>
            <w:noWrap w:val="0"/>
            <w:vAlign w:val="center"/>
          </w:tcPr>
          <w:p>
            <w:pPr>
              <w:adjustRightInd w:val="0"/>
              <w:snapToGrid w:val="0"/>
              <w:spacing w:line="360" w:lineRule="auto"/>
              <w:rPr>
                <w:rFonts w:hint="eastAsia" w:ascii="宋体" w:hAnsi="宋体"/>
                <w:sz w:val="24"/>
              </w:rPr>
            </w:pPr>
          </w:p>
        </w:tc>
        <w:tc>
          <w:tcPr>
            <w:tcW w:w="2333" w:type="pct"/>
            <w:noWrap w:val="0"/>
            <w:vAlign w:val="center"/>
          </w:tcPr>
          <w:p>
            <w:pPr>
              <w:adjustRightInd w:val="0"/>
              <w:snapToGrid w:val="0"/>
              <w:spacing w:line="360" w:lineRule="auto"/>
              <w:rPr>
                <w:rFonts w:hint="eastAsia" w:ascii="宋体" w:hAnsi="宋体"/>
                <w:sz w:val="24"/>
              </w:rPr>
            </w:pPr>
          </w:p>
        </w:tc>
      </w:tr>
      <w:tr>
        <w:tblPrEx>
          <w:tblCellMar>
            <w:top w:w="0" w:type="dxa"/>
            <w:left w:w="0" w:type="dxa"/>
            <w:bottom w:w="0" w:type="dxa"/>
            <w:right w:w="0" w:type="dxa"/>
          </w:tblCellMar>
        </w:tblPrEx>
        <w:trPr>
          <w:trHeight w:val="238" w:hRule="atLeast"/>
          <w:tblCellSpacing w:w="0" w:type="dxa"/>
        </w:trPr>
        <w:tc>
          <w:tcPr>
            <w:tcW w:w="2667" w:type="pct"/>
            <w:noWrap w:val="0"/>
            <w:vAlign w:val="center"/>
          </w:tcPr>
          <w:p>
            <w:pPr>
              <w:adjustRightInd w:val="0"/>
              <w:snapToGrid w:val="0"/>
              <w:spacing w:line="360" w:lineRule="auto"/>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c>
          <w:tcPr>
            <w:tcW w:w="2333" w:type="pct"/>
            <w:noWrap w:val="0"/>
            <w:vAlign w:val="center"/>
          </w:tcPr>
          <w:p>
            <w:pPr>
              <w:adjustRightInd w:val="0"/>
              <w:snapToGrid w:val="0"/>
              <w:spacing w:line="360" w:lineRule="auto"/>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bl>
    <w:p>
      <w:pPr>
        <w:spacing w:line="360" w:lineRule="auto"/>
        <w:ind w:firstLine="320" w:firstLineChars="100"/>
        <w:rPr>
          <w:rFonts w:hint="eastAsia" w:ascii="仿宋" w:hAnsi="仿宋" w:eastAsia="仿宋" w:cs="仿宋"/>
          <w:sz w:val="32"/>
          <w:szCs w:val="32"/>
        </w:rPr>
      </w:pPr>
    </w:p>
    <w:p>
      <w:pPr>
        <w:pStyle w:val="7"/>
        <w:widowControl/>
        <w:spacing w:beforeAutospacing="0" w:afterAutospacing="0" w:line="450" w:lineRule="atLeast"/>
        <w:jc w:val="center"/>
        <w:rPr>
          <w:rFonts w:ascii="宋体" w:hAnsi="宋体" w:cs="微软雅黑"/>
          <w:color w:val="666666"/>
          <w:sz w:val="28"/>
          <w:szCs w:val="28"/>
        </w:rPr>
      </w:pPr>
      <w:r>
        <w:rPr>
          <w:rStyle w:val="11"/>
          <w:rFonts w:hint="eastAsia" w:ascii="宋体" w:hAnsi="宋体" w:cs="微软雅黑"/>
          <w:bCs/>
          <w:color w:val="666666"/>
          <w:sz w:val="28"/>
          <w:szCs w:val="28"/>
        </w:rPr>
        <w:t>附  件</w:t>
      </w:r>
    </w:p>
    <w:p>
      <w:pPr>
        <w:pStyle w:val="7"/>
        <w:widowControl/>
        <w:numPr>
          <w:ilvl w:val="0"/>
          <w:numId w:val="1"/>
        </w:numPr>
        <w:spacing w:beforeAutospacing="0" w:afterAutospacing="0" w:line="450" w:lineRule="atLeast"/>
        <w:rPr>
          <w:rFonts w:ascii="宋体" w:hAnsi="宋体" w:cs="微软雅黑"/>
          <w:color w:val="666666"/>
          <w:sz w:val="28"/>
          <w:szCs w:val="28"/>
        </w:rPr>
      </w:pPr>
      <w:r>
        <w:rPr>
          <w:rStyle w:val="11"/>
          <w:rFonts w:hint="eastAsia" w:ascii="宋体" w:hAnsi="宋体" w:cs="微软雅黑"/>
          <w:bCs/>
          <w:color w:val="666666"/>
          <w:sz w:val="28"/>
          <w:szCs w:val="28"/>
          <w:lang w:val="en-US" w:eastAsia="zh-CN"/>
        </w:rPr>
        <w:t xml:space="preserve">                    </w:t>
      </w:r>
      <w:r>
        <w:rPr>
          <w:rStyle w:val="11"/>
          <w:rFonts w:hint="eastAsia" w:ascii="宋体" w:hAnsi="宋体" w:cs="微软雅黑"/>
          <w:bCs/>
          <w:color w:val="666666"/>
          <w:sz w:val="28"/>
          <w:szCs w:val="28"/>
        </w:rPr>
        <w:t>授权委托书</w:t>
      </w:r>
    </w:p>
    <w:p>
      <w:pPr>
        <w:pStyle w:val="7"/>
        <w:widowControl/>
        <w:spacing w:beforeAutospacing="0" w:afterAutospacing="0" w:line="315" w:lineRule="atLeast"/>
        <w:rPr>
          <w:rFonts w:ascii="宋体" w:hAnsi="宋体" w:cs="微软雅黑"/>
          <w:color w:val="666666"/>
          <w:sz w:val="28"/>
          <w:szCs w:val="28"/>
        </w:rPr>
      </w:pPr>
      <w:r>
        <w:rPr>
          <w:rFonts w:hint="eastAsia" w:ascii="宋体" w:hAnsi="宋体" w:cs="微软雅黑"/>
          <w:color w:val="666666"/>
          <w:sz w:val="28"/>
          <w:szCs w:val="28"/>
        </w:rPr>
        <w:t>赤峰学院：</w:t>
      </w:r>
    </w:p>
    <w:p>
      <w:pPr>
        <w:ind w:firstLine="560" w:firstLineChars="200"/>
        <w:rPr>
          <w:rFonts w:ascii="宋体" w:hAnsi="宋体" w:cs="微软雅黑"/>
          <w:color w:val="666666"/>
          <w:sz w:val="28"/>
          <w:szCs w:val="28"/>
        </w:rPr>
      </w:pPr>
      <w:r>
        <w:rPr>
          <w:rFonts w:hint="eastAsia" w:ascii="宋体" w:hAnsi="宋体" w:cs="微软雅黑"/>
          <w:color w:val="666666"/>
          <w:sz w:val="28"/>
          <w:szCs w:val="28"/>
        </w:rPr>
        <w:t>   兹授权我单位      （姓名）作为参加贵单位组织的</w:t>
      </w:r>
      <w:r>
        <w:rPr>
          <w:rFonts w:hint="eastAsia" w:ascii="宋体" w:hAnsi="宋体" w:eastAsia="宋体" w:cs="宋体"/>
          <w:sz w:val="28"/>
          <w:szCs w:val="28"/>
          <w:lang w:eastAsia="zh-CN"/>
        </w:rPr>
        <w:t>赤峰学院实验实训楼竣工决算审计</w:t>
      </w:r>
      <w:r>
        <w:rPr>
          <w:rFonts w:hint="eastAsia" w:ascii="宋体" w:hAnsi="宋体" w:cs="微软雅黑"/>
          <w:color w:val="666666"/>
          <w:sz w:val="28"/>
          <w:szCs w:val="28"/>
          <w:shd w:val="clear" w:color="auto" w:fill="FFFFFF"/>
        </w:rPr>
        <w:t>服务</w:t>
      </w:r>
      <w:r>
        <w:rPr>
          <w:rFonts w:hint="eastAsia" w:ascii="宋体" w:hAnsi="宋体" w:cs="微软雅黑"/>
          <w:color w:val="666666"/>
          <w:sz w:val="28"/>
          <w:szCs w:val="28"/>
          <w:shd w:val="clear" w:color="auto" w:fill="FFFFFF"/>
          <w:lang w:eastAsia="zh-CN"/>
        </w:rPr>
        <w:t>（编号：</w:t>
      </w:r>
      <w:r>
        <w:rPr>
          <w:rFonts w:hint="default" w:ascii="宋体" w:hAnsi="宋体" w:eastAsia="宋体" w:cs="宋体"/>
          <w:sz w:val="28"/>
          <w:szCs w:val="28"/>
          <w:lang w:val="en-US" w:eastAsia="zh-CN"/>
        </w:rPr>
        <w:t>JHCWC2025CGFW002</w:t>
      </w:r>
      <w:r>
        <w:rPr>
          <w:rFonts w:hint="eastAsia" w:ascii="宋体" w:hAnsi="宋体" w:cs="宋体"/>
          <w:color w:val="666666"/>
          <w:sz w:val="30"/>
          <w:szCs w:val="30"/>
          <w:lang w:val="en-US" w:eastAsia="zh-CN"/>
        </w:rPr>
        <w:t>）</w:t>
      </w:r>
      <w:r>
        <w:rPr>
          <w:rFonts w:hint="eastAsia" w:ascii="宋体" w:hAnsi="宋体" w:cs="微软雅黑"/>
          <w:color w:val="666666"/>
          <w:sz w:val="28"/>
          <w:szCs w:val="28"/>
        </w:rPr>
        <w:t>询价采购活动的委托代理人，委托代理人全权代表我单位处理本次询价中的有关事务，并签署全部有关文件、协议及合同，我单位对委托代理人签</w:t>
      </w:r>
      <w:r>
        <w:rPr>
          <w:rFonts w:hint="eastAsia" w:ascii="宋体" w:hAnsi="宋体" w:cs="微软雅黑"/>
          <w:color w:val="666666"/>
          <w:sz w:val="28"/>
          <w:szCs w:val="28"/>
          <w:lang w:eastAsia="zh-CN"/>
        </w:rPr>
        <w:t>署的</w:t>
      </w:r>
      <w:r>
        <w:rPr>
          <w:rFonts w:hint="eastAsia" w:ascii="宋体" w:hAnsi="宋体" w:cs="微软雅黑"/>
          <w:color w:val="666666"/>
          <w:sz w:val="28"/>
          <w:szCs w:val="28"/>
        </w:rPr>
        <w:t>内容负全部责任。</w:t>
      </w:r>
    </w:p>
    <w:p>
      <w:pPr>
        <w:pStyle w:val="7"/>
        <w:widowControl/>
        <w:spacing w:beforeAutospacing="0" w:afterAutospacing="0" w:line="315" w:lineRule="atLeast"/>
        <w:rPr>
          <w:rFonts w:ascii="宋体" w:hAnsi="宋体" w:cs="微软雅黑"/>
          <w:color w:val="666666"/>
          <w:sz w:val="28"/>
          <w:szCs w:val="28"/>
        </w:rPr>
      </w:pPr>
      <w:r>
        <w:rPr>
          <w:rFonts w:hint="eastAsia" w:ascii="宋体" w:hAnsi="宋体" w:cs="微软雅黑"/>
          <w:color w:val="666666"/>
          <w:sz w:val="28"/>
          <w:szCs w:val="28"/>
        </w:rPr>
        <w:t>   本授权书于盖章签字后生效，在贵单位收到</w:t>
      </w:r>
      <w:r>
        <w:rPr>
          <w:rFonts w:hint="eastAsia" w:ascii="宋体" w:hAnsi="宋体" w:cs="微软雅黑"/>
          <w:color w:val="666666"/>
          <w:sz w:val="28"/>
          <w:szCs w:val="28"/>
          <w:lang w:eastAsia="zh-CN"/>
        </w:rPr>
        <w:t>撤销</w:t>
      </w:r>
      <w:r>
        <w:rPr>
          <w:rFonts w:hint="eastAsia" w:ascii="宋体" w:hAnsi="宋体" w:cs="微软雅黑"/>
          <w:color w:val="666666"/>
          <w:sz w:val="28"/>
          <w:szCs w:val="28"/>
        </w:rPr>
        <w:t>授权的书面通知以前，本授权书一直有效。被授权人签署的所有文件不因授权</w:t>
      </w:r>
      <w:r>
        <w:rPr>
          <w:rFonts w:hint="eastAsia" w:ascii="宋体" w:hAnsi="宋体" w:cs="微软雅黑"/>
          <w:color w:val="666666"/>
          <w:sz w:val="28"/>
          <w:szCs w:val="28"/>
          <w:lang w:eastAsia="zh-CN"/>
        </w:rPr>
        <w:t>的撤销</w:t>
      </w:r>
      <w:r>
        <w:rPr>
          <w:rFonts w:hint="eastAsia" w:ascii="宋体" w:hAnsi="宋体" w:cs="微软雅黑"/>
          <w:color w:val="666666"/>
          <w:sz w:val="28"/>
          <w:szCs w:val="28"/>
        </w:rPr>
        <w:t>而失效。委托代理人无转委托权。</w:t>
      </w:r>
    </w:p>
    <w:p>
      <w:pPr>
        <w:pStyle w:val="7"/>
        <w:widowControl/>
        <w:spacing w:beforeAutospacing="0" w:afterAutospacing="0" w:line="315" w:lineRule="atLeast"/>
        <w:rPr>
          <w:rFonts w:ascii="宋体" w:hAnsi="宋体" w:cs="微软雅黑"/>
          <w:color w:val="666666"/>
          <w:sz w:val="28"/>
          <w:szCs w:val="28"/>
        </w:rPr>
      </w:pPr>
      <w:r>
        <w:rPr>
          <w:rFonts w:hint="eastAsia" w:ascii="宋体" w:hAnsi="宋体" w:cs="微软雅黑"/>
          <w:color w:val="666666"/>
          <w:sz w:val="28"/>
          <w:szCs w:val="28"/>
        </w:rPr>
        <w:t>   特此委托。</w:t>
      </w:r>
    </w:p>
    <w:p>
      <w:pPr>
        <w:pStyle w:val="7"/>
        <w:widowControl/>
        <w:spacing w:beforeAutospacing="0" w:afterAutospacing="0" w:line="450" w:lineRule="atLeast"/>
        <w:rPr>
          <w:rFonts w:ascii="宋体" w:hAnsi="宋体" w:cs="微软雅黑"/>
          <w:color w:val="666666"/>
          <w:sz w:val="28"/>
          <w:szCs w:val="28"/>
        </w:rPr>
      </w:pPr>
      <w:r>
        <w:rPr>
          <w:rFonts w:ascii="宋体" w:hAnsi="宋体" w:cs="宋体"/>
          <w:sz w:val="28"/>
          <w:szCs w:val="28"/>
        </w:rPr>
        <w:drawing>
          <wp:anchor distT="0" distB="0" distL="114300" distR="114300" simplePos="0" relativeHeight="251658240" behindDoc="1" locked="0" layoutInCell="1" allowOverlap="1">
            <wp:simplePos x="0" y="0"/>
            <wp:positionH relativeFrom="column">
              <wp:posOffset>2790825</wp:posOffset>
            </wp:positionH>
            <wp:positionV relativeFrom="paragraph">
              <wp:posOffset>109855</wp:posOffset>
            </wp:positionV>
            <wp:extent cx="2514600" cy="1734185"/>
            <wp:effectExtent l="0" t="0" r="0" b="18415"/>
            <wp:wrapTight wrapText="bothSides">
              <wp:wrapPolygon>
                <wp:start x="21591" y="-2"/>
                <wp:lineTo x="0" y="0"/>
                <wp:lineTo x="0" y="21600"/>
                <wp:lineTo x="21591" y="21602"/>
                <wp:lineTo x="8" y="21602"/>
                <wp:lineTo x="21599" y="21600"/>
                <wp:lineTo x="21599" y="0"/>
                <wp:lineTo x="8" y="-2"/>
                <wp:lineTo x="21591" y="-2"/>
              </wp:wrapPolygon>
            </wp:wrapTight>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4"/>
                    <a:stretch>
                      <a:fillRect/>
                    </a:stretch>
                  </pic:blipFill>
                  <pic:spPr>
                    <a:xfrm>
                      <a:off x="0" y="0"/>
                      <a:ext cx="2514600" cy="1734185"/>
                    </a:xfrm>
                    <a:prstGeom prst="rect">
                      <a:avLst/>
                    </a:prstGeom>
                    <a:noFill/>
                    <a:ln>
                      <a:noFill/>
                    </a:ln>
                  </pic:spPr>
                </pic:pic>
              </a:graphicData>
            </a:graphic>
          </wp:anchor>
        </w:drawing>
      </w:r>
      <w:r>
        <w:rPr>
          <w:rFonts w:ascii="宋体" w:hAnsi="宋体" w:cs="宋体"/>
          <w:sz w:val="28"/>
          <w:szCs w:val="28"/>
        </w:rPr>
        <w:drawing>
          <wp:inline distT="0" distB="0" distL="114300" distR="114300">
            <wp:extent cx="2466975" cy="1791970"/>
            <wp:effectExtent l="0" t="0" r="9525" b="17780"/>
            <wp:docPr id="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6"/>
                    <pic:cNvPicPr>
                      <a:picLocks noChangeAspect="1"/>
                    </pic:cNvPicPr>
                  </pic:nvPicPr>
                  <pic:blipFill>
                    <a:blip r:embed="rId5"/>
                    <a:stretch>
                      <a:fillRect/>
                    </a:stretch>
                  </pic:blipFill>
                  <pic:spPr>
                    <a:xfrm>
                      <a:off x="0" y="0"/>
                      <a:ext cx="2466975" cy="1791970"/>
                    </a:xfrm>
                    <a:prstGeom prst="rect">
                      <a:avLst/>
                    </a:prstGeom>
                    <a:noFill/>
                    <a:ln>
                      <a:noFill/>
                    </a:ln>
                  </pic:spPr>
                </pic:pic>
              </a:graphicData>
            </a:graphic>
          </wp:inline>
        </w:drawing>
      </w:r>
      <w:r>
        <w:rPr>
          <w:rFonts w:hint="eastAsia" w:ascii="宋体" w:hAnsi="宋体" w:cs="宋体"/>
          <w:sz w:val="28"/>
          <w:szCs w:val="28"/>
        </w:rPr>
        <w:t xml:space="preserve">       </w:t>
      </w:r>
    </w:p>
    <w:p>
      <w:pPr>
        <w:pStyle w:val="7"/>
        <w:widowControl/>
        <w:spacing w:beforeAutospacing="0" w:afterAutospacing="0" w:line="450" w:lineRule="atLeast"/>
        <w:rPr>
          <w:rFonts w:ascii="宋体" w:hAnsi="宋体" w:cs="微软雅黑"/>
          <w:color w:val="666666"/>
          <w:sz w:val="28"/>
          <w:szCs w:val="28"/>
        </w:rPr>
      </w:pPr>
    </w:p>
    <w:p>
      <w:pPr>
        <w:pStyle w:val="7"/>
        <w:widowControl/>
        <w:spacing w:beforeAutospacing="0" w:afterAutospacing="0" w:line="450" w:lineRule="atLeast"/>
        <w:rPr>
          <w:rFonts w:ascii="宋体" w:hAnsi="宋体" w:cs="微软雅黑"/>
          <w:color w:val="666666"/>
          <w:sz w:val="28"/>
          <w:szCs w:val="28"/>
        </w:rPr>
      </w:pPr>
      <w:r>
        <w:rPr>
          <w:rFonts w:hint="eastAsia" w:ascii="宋体" w:hAnsi="宋体" w:cs="微软雅黑"/>
          <w:color w:val="666666"/>
          <w:sz w:val="28"/>
          <w:szCs w:val="28"/>
        </w:rPr>
        <w:t xml:space="preserve">供应商：（加盖公章）                 </w:t>
      </w:r>
    </w:p>
    <w:p>
      <w:pPr>
        <w:pStyle w:val="7"/>
        <w:widowControl/>
        <w:spacing w:beforeAutospacing="0" w:afterAutospacing="0" w:line="450" w:lineRule="atLeast"/>
        <w:rPr>
          <w:rFonts w:ascii="宋体" w:hAnsi="宋体" w:cs="微软雅黑"/>
          <w:color w:val="666666"/>
          <w:sz w:val="28"/>
          <w:szCs w:val="28"/>
        </w:rPr>
      </w:pPr>
      <w:r>
        <w:rPr>
          <w:rFonts w:hint="eastAsia" w:ascii="宋体" w:hAnsi="宋体" w:cs="微软雅黑"/>
          <w:color w:val="666666"/>
          <w:sz w:val="28"/>
          <w:szCs w:val="28"/>
        </w:rPr>
        <w:t>法定代表人：（签字）                   委托代理人：（签字）</w:t>
      </w:r>
    </w:p>
    <w:p>
      <w:pPr>
        <w:pStyle w:val="7"/>
        <w:widowControl/>
        <w:spacing w:beforeAutospacing="0" w:afterAutospacing="0" w:line="450" w:lineRule="atLeast"/>
        <w:jc w:val="right"/>
        <w:rPr>
          <w:rFonts w:ascii="宋体" w:hAnsi="宋体" w:cs="微软雅黑"/>
          <w:color w:val="666666"/>
        </w:rPr>
      </w:pPr>
      <w:r>
        <w:rPr>
          <w:rFonts w:hint="eastAsia" w:ascii="宋体" w:hAnsi="宋体" w:cs="微软雅黑"/>
          <w:color w:val="666666"/>
          <w:sz w:val="28"/>
          <w:szCs w:val="28"/>
        </w:rPr>
        <w:t> 年  月  日</w:t>
      </w:r>
    </w:p>
    <w:p>
      <w:pPr>
        <w:pStyle w:val="7"/>
        <w:widowControl/>
        <w:spacing w:beforeAutospacing="0" w:afterAutospacing="0" w:line="450" w:lineRule="atLeast"/>
        <w:rPr>
          <w:rFonts w:ascii="宋体" w:hAnsi="宋体" w:cs="微软雅黑"/>
          <w:color w:val="666666"/>
          <w:sz w:val="28"/>
          <w:szCs w:val="28"/>
        </w:rPr>
      </w:pPr>
      <w:r>
        <w:rPr>
          <w:rStyle w:val="11"/>
          <w:rFonts w:hint="eastAsia" w:ascii="宋体" w:hAnsi="宋体" w:cs="微软雅黑"/>
          <w:bCs/>
          <w:color w:val="666666"/>
          <w:sz w:val="28"/>
          <w:szCs w:val="28"/>
        </w:rPr>
        <w:t>二、询价报价表</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计划财务处赤峰学院实验实训楼竣工决算审计服务（编号：</w:t>
      </w:r>
      <w:r>
        <w:rPr>
          <w:rFonts w:hint="default" w:ascii="宋体" w:hAnsi="宋体" w:eastAsia="宋体" w:cs="宋体"/>
          <w:sz w:val="28"/>
          <w:szCs w:val="28"/>
          <w:lang w:val="en-US" w:eastAsia="zh-CN"/>
        </w:rPr>
        <w:t>JHCWC2025CGFW002</w:t>
      </w:r>
      <w:r>
        <w:rPr>
          <w:rFonts w:hint="eastAsia" w:ascii="宋体" w:hAnsi="宋体" w:eastAsia="宋体" w:cs="宋体"/>
          <w:sz w:val="28"/>
          <w:szCs w:val="28"/>
          <w:lang w:val="en-US" w:eastAsia="zh-CN"/>
        </w:rPr>
        <w:t>）询价报价表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2225"/>
        <w:gridCol w:w="2138"/>
        <w:gridCol w:w="1052"/>
        <w:gridCol w:w="514"/>
        <w:gridCol w:w="514"/>
        <w:gridCol w:w="1052"/>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7"/>
              <w:widowControl/>
              <w:spacing w:beforeAutospacing="0" w:afterAutospacing="0" w:line="540" w:lineRule="atLeast"/>
              <w:jc w:val="center"/>
              <w:rPr>
                <w:rFonts w:ascii="宋体" w:hAnsi="宋体" w:cs="微软雅黑"/>
                <w:color w:val="666666"/>
              </w:rPr>
            </w:pPr>
            <w:r>
              <w:rPr>
                <w:rFonts w:hint="eastAsia" w:ascii="宋体" w:hAnsi="宋体" w:cs="微软雅黑"/>
                <w:color w:val="666666"/>
              </w:rPr>
              <w:t>序号</w:t>
            </w:r>
          </w:p>
        </w:tc>
        <w:tc>
          <w:tcPr>
            <w:tcW w:w="0" w:type="auto"/>
            <w:gridSpan w:val="2"/>
            <w:noWrap w:val="0"/>
            <w:vAlign w:val="center"/>
          </w:tcPr>
          <w:p>
            <w:pPr>
              <w:pStyle w:val="7"/>
              <w:widowControl/>
              <w:spacing w:beforeAutospacing="0" w:afterAutospacing="0" w:line="540" w:lineRule="atLeast"/>
              <w:jc w:val="center"/>
              <w:rPr>
                <w:rFonts w:hint="default" w:ascii="宋体" w:hAnsi="宋体" w:eastAsia="宋体" w:cs="微软雅黑"/>
                <w:color w:val="666666"/>
                <w:lang w:val="en-US" w:eastAsia="zh-CN"/>
              </w:rPr>
            </w:pPr>
            <w:r>
              <w:rPr>
                <w:rFonts w:hint="eastAsia" w:ascii="宋体" w:hAnsi="宋体" w:cs="微软雅黑"/>
                <w:color w:val="666666"/>
                <w:lang w:val="en-US" w:eastAsia="zh-CN"/>
              </w:rPr>
              <w:t>项目名称及采购需求</w:t>
            </w:r>
          </w:p>
        </w:tc>
        <w:tc>
          <w:tcPr>
            <w:tcW w:w="0" w:type="auto"/>
            <w:noWrap w:val="0"/>
            <w:vAlign w:val="center"/>
          </w:tcPr>
          <w:p>
            <w:pPr>
              <w:pStyle w:val="7"/>
              <w:widowControl/>
              <w:spacing w:beforeAutospacing="0" w:afterAutospacing="0" w:line="540" w:lineRule="atLeast"/>
              <w:jc w:val="center"/>
              <w:rPr>
                <w:rFonts w:hint="eastAsia" w:ascii="宋体" w:hAnsi="宋体" w:eastAsia="宋体" w:cs="微软雅黑"/>
                <w:color w:val="666666"/>
                <w:lang w:eastAsia="zh-CN"/>
              </w:rPr>
            </w:pPr>
            <w:r>
              <w:rPr>
                <w:rFonts w:hint="eastAsia" w:ascii="宋体" w:hAnsi="宋体" w:cs="微软雅黑"/>
                <w:color w:val="666666"/>
                <w:lang w:eastAsia="zh-CN"/>
              </w:rPr>
              <w:t>单价（元）</w:t>
            </w:r>
          </w:p>
        </w:tc>
        <w:tc>
          <w:tcPr>
            <w:tcW w:w="0" w:type="auto"/>
            <w:noWrap w:val="0"/>
            <w:vAlign w:val="center"/>
          </w:tcPr>
          <w:p>
            <w:pPr>
              <w:pStyle w:val="7"/>
              <w:widowControl/>
              <w:spacing w:beforeAutospacing="0" w:afterAutospacing="0" w:line="540" w:lineRule="atLeast"/>
              <w:jc w:val="center"/>
              <w:rPr>
                <w:rFonts w:ascii="宋体" w:hAnsi="宋体" w:cs="微软雅黑"/>
                <w:color w:val="666666"/>
              </w:rPr>
            </w:pPr>
            <w:r>
              <w:rPr>
                <w:rFonts w:hint="eastAsia" w:ascii="宋体" w:hAnsi="宋体" w:cs="微软雅黑"/>
                <w:color w:val="666666"/>
              </w:rPr>
              <w:t>数量</w:t>
            </w:r>
          </w:p>
        </w:tc>
        <w:tc>
          <w:tcPr>
            <w:tcW w:w="0" w:type="auto"/>
            <w:noWrap w:val="0"/>
            <w:vAlign w:val="center"/>
          </w:tcPr>
          <w:p>
            <w:pPr>
              <w:pStyle w:val="7"/>
              <w:widowControl/>
              <w:spacing w:beforeAutospacing="0" w:afterAutospacing="0" w:line="540" w:lineRule="atLeast"/>
              <w:jc w:val="center"/>
              <w:rPr>
                <w:rFonts w:hint="eastAsia" w:ascii="宋体" w:hAnsi="宋体" w:eastAsia="宋体" w:cs="微软雅黑"/>
                <w:color w:val="666666"/>
                <w:lang w:eastAsia="zh-CN"/>
              </w:rPr>
            </w:pPr>
            <w:r>
              <w:rPr>
                <w:rFonts w:hint="eastAsia" w:ascii="宋体" w:hAnsi="宋体" w:cs="微软雅黑"/>
                <w:color w:val="666666"/>
                <w:lang w:eastAsia="zh-CN"/>
              </w:rPr>
              <w:t>单位</w:t>
            </w:r>
          </w:p>
        </w:tc>
        <w:tc>
          <w:tcPr>
            <w:tcW w:w="0" w:type="auto"/>
            <w:noWrap w:val="0"/>
            <w:vAlign w:val="center"/>
          </w:tcPr>
          <w:p>
            <w:pPr>
              <w:pStyle w:val="7"/>
              <w:widowControl/>
              <w:spacing w:beforeAutospacing="0" w:afterAutospacing="0" w:line="540" w:lineRule="atLeast"/>
              <w:jc w:val="center"/>
              <w:rPr>
                <w:rFonts w:hint="eastAsia" w:ascii="宋体" w:hAnsi="宋体" w:eastAsia="宋体" w:cs="微软雅黑"/>
                <w:color w:val="666666"/>
                <w:lang w:eastAsia="zh-CN"/>
              </w:rPr>
            </w:pPr>
            <w:r>
              <w:rPr>
                <w:rFonts w:hint="eastAsia" w:ascii="宋体" w:hAnsi="宋体" w:cs="微软雅黑"/>
                <w:color w:val="666666"/>
                <w:lang w:eastAsia="zh-CN"/>
              </w:rPr>
              <w:t>金额</w:t>
            </w:r>
            <w:r>
              <w:rPr>
                <w:rFonts w:hint="eastAsia" w:ascii="宋体" w:hAnsi="宋体" w:cs="微软雅黑"/>
                <w:color w:val="666666"/>
              </w:rPr>
              <w:t>（元）</w:t>
            </w:r>
          </w:p>
        </w:tc>
        <w:tc>
          <w:tcPr>
            <w:tcW w:w="0" w:type="auto"/>
            <w:noWrap w:val="0"/>
            <w:vAlign w:val="center"/>
          </w:tcPr>
          <w:p>
            <w:pPr>
              <w:pStyle w:val="7"/>
              <w:widowControl/>
              <w:spacing w:beforeAutospacing="0" w:afterAutospacing="0" w:line="540" w:lineRule="atLeast"/>
              <w:jc w:val="center"/>
              <w:rPr>
                <w:rFonts w:ascii="宋体" w:hAnsi="宋体" w:cs="微软雅黑"/>
                <w:color w:val="666666"/>
              </w:rPr>
            </w:pPr>
            <w:r>
              <w:rPr>
                <w:rFonts w:hint="eastAsia" w:ascii="宋体" w:hAnsi="宋体" w:cs="微软雅黑"/>
                <w:color w:val="66666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0" w:type="auto"/>
            <w:noWrap w:val="0"/>
            <w:vAlign w:val="center"/>
          </w:tcPr>
          <w:p>
            <w:pPr>
              <w:pStyle w:val="7"/>
              <w:widowControl/>
              <w:numPr>
                <w:ilvl w:val="0"/>
                <w:numId w:val="2"/>
              </w:numPr>
              <w:spacing w:beforeAutospacing="0" w:afterAutospacing="0" w:line="540" w:lineRule="atLeast"/>
              <w:jc w:val="center"/>
              <w:rPr>
                <w:rFonts w:ascii="宋体" w:hAnsi="宋体" w:cs="微软雅黑"/>
                <w:color w:val="666666"/>
              </w:rPr>
            </w:pPr>
          </w:p>
        </w:tc>
        <w:tc>
          <w:tcPr>
            <w:tcW w:w="0" w:type="auto"/>
            <w:gridSpan w:val="2"/>
            <w:noWrap w:val="0"/>
            <w:vAlign w:val="center"/>
          </w:tcPr>
          <w:p>
            <w:pPr>
              <w:spacing w:line="360" w:lineRule="auto"/>
              <w:ind w:firstLine="560" w:firstLineChars="200"/>
              <w:rPr>
                <w:rFonts w:ascii="宋体" w:hAnsi="宋体" w:cs="微软雅黑"/>
              </w:rPr>
            </w:pPr>
            <w:r>
              <w:rPr>
                <w:rFonts w:hint="eastAsia" w:ascii="宋体" w:hAnsi="宋体" w:eastAsia="宋体" w:cs="宋体"/>
                <w:sz w:val="28"/>
                <w:szCs w:val="28"/>
                <w:lang w:val="en-US" w:eastAsia="zh-CN"/>
              </w:rPr>
              <w:t>依据国家有关法律法规，对</w:t>
            </w:r>
            <w:r>
              <w:rPr>
                <w:rFonts w:hint="eastAsia" w:ascii="宋体" w:hAnsi="宋体" w:eastAsia="宋体" w:cs="宋体"/>
                <w:sz w:val="28"/>
                <w:szCs w:val="28"/>
                <w:lang w:eastAsia="zh-CN"/>
              </w:rPr>
              <w:t>赤峰学院实验实训楼</w:t>
            </w:r>
            <w:r>
              <w:rPr>
                <w:rFonts w:hint="eastAsia" w:ascii="宋体" w:hAnsi="宋体" w:eastAsia="宋体" w:cs="宋体"/>
                <w:sz w:val="28"/>
                <w:szCs w:val="28"/>
                <w:lang w:val="en-US" w:eastAsia="zh-CN"/>
              </w:rPr>
              <w:t>工程项目（预计审计金额约13442万元）进行财务竣工决算审计工作。</w:t>
            </w:r>
          </w:p>
        </w:tc>
        <w:tc>
          <w:tcPr>
            <w:tcW w:w="0" w:type="auto"/>
            <w:noWrap w:val="0"/>
            <w:vAlign w:val="center"/>
          </w:tcPr>
          <w:p>
            <w:pPr>
              <w:pStyle w:val="7"/>
              <w:widowControl/>
              <w:spacing w:beforeAutospacing="0" w:afterAutospacing="0" w:line="540" w:lineRule="atLeast"/>
              <w:jc w:val="center"/>
              <w:rPr>
                <w:rFonts w:hint="eastAsia" w:ascii="宋体" w:hAnsi="宋体" w:eastAsia="宋体" w:cs="微软雅黑"/>
                <w:color w:val="666666"/>
                <w:lang w:eastAsia="zh-CN"/>
              </w:rPr>
            </w:pPr>
            <w:r>
              <w:rPr>
                <w:rFonts w:hint="eastAsia" w:ascii="宋体" w:hAnsi="宋体" w:cs="微软雅黑"/>
                <w:color w:val="666666"/>
                <w:lang w:val="en-US" w:eastAsia="zh-CN"/>
              </w:rPr>
              <w:t xml:space="preserve"> </w:t>
            </w:r>
          </w:p>
        </w:tc>
        <w:tc>
          <w:tcPr>
            <w:tcW w:w="0" w:type="auto"/>
            <w:noWrap w:val="0"/>
            <w:vAlign w:val="center"/>
          </w:tcPr>
          <w:p>
            <w:pPr>
              <w:pStyle w:val="7"/>
              <w:widowControl/>
              <w:spacing w:beforeAutospacing="0" w:afterAutospacing="0" w:line="540" w:lineRule="atLeast"/>
              <w:jc w:val="center"/>
              <w:rPr>
                <w:rFonts w:hint="eastAsia" w:ascii="宋体" w:hAnsi="宋体" w:eastAsia="宋体" w:cs="微软雅黑"/>
                <w:lang w:eastAsia="zh-CN"/>
              </w:rPr>
            </w:pPr>
            <w:r>
              <w:rPr>
                <w:rFonts w:hint="eastAsia" w:ascii="宋体" w:hAnsi="宋体" w:cs="微软雅黑"/>
                <w:lang w:val="en-US" w:eastAsia="zh-CN"/>
              </w:rPr>
              <w:t xml:space="preserve"> </w:t>
            </w:r>
          </w:p>
        </w:tc>
        <w:tc>
          <w:tcPr>
            <w:tcW w:w="0" w:type="auto"/>
            <w:noWrap w:val="0"/>
            <w:vAlign w:val="center"/>
          </w:tcPr>
          <w:p>
            <w:pPr>
              <w:pStyle w:val="7"/>
              <w:widowControl/>
              <w:spacing w:beforeAutospacing="0" w:afterAutospacing="0" w:line="540" w:lineRule="atLeast"/>
              <w:jc w:val="center"/>
              <w:rPr>
                <w:rFonts w:ascii="宋体" w:hAnsi="宋体" w:cs="微软雅黑"/>
                <w:color w:val="666666"/>
              </w:rPr>
            </w:pPr>
          </w:p>
        </w:tc>
        <w:tc>
          <w:tcPr>
            <w:tcW w:w="0" w:type="auto"/>
            <w:noWrap w:val="0"/>
            <w:vAlign w:val="center"/>
          </w:tcPr>
          <w:p>
            <w:pPr>
              <w:pStyle w:val="7"/>
              <w:widowControl/>
              <w:spacing w:beforeAutospacing="0" w:afterAutospacing="0" w:line="540" w:lineRule="atLeast"/>
              <w:jc w:val="center"/>
              <w:rPr>
                <w:rFonts w:ascii="宋体" w:hAnsi="宋体" w:cs="微软雅黑"/>
                <w:color w:val="666666"/>
              </w:rPr>
            </w:pPr>
          </w:p>
        </w:tc>
        <w:tc>
          <w:tcPr>
            <w:tcW w:w="0" w:type="auto"/>
            <w:noWrap w:val="0"/>
            <w:vAlign w:val="center"/>
          </w:tcPr>
          <w:p>
            <w:pPr>
              <w:pStyle w:val="7"/>
              <w:widowControl/>
              <w:spacing w:beforeAutospacing="0" w:afterAutospacing="0" w:line="540" w:lineRule="atLeast"/>
              <w:jc w:val="center"/>
              <w:rPr>
                <w:rFonts w:ascii="宋体" w:hAnsi="宋体" w:cs="微软雅黑"/>
                <w:color w:val="66666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widowControl/>
              <w:spacing w:line="540" w:lineRule="atLeast"/>
              <w:jc w:val="center"/>
              <w:rPr>
                <w:rFonts w:hint="default" w:ascii="宋体" w:hAnsi="宋体" w:eastAsia="宋体" w:cs="微软雅黑"/>
                <w:color w:val="666666"/>
                <w:sz w:val="24"/>
                <w:lang w:val="en-US" w:eastAsia="zh-CN"/>
              </w:rPr>
            </w:pPr>
            <w:r>
              <w:rPr>
                <w:rFonts w:hint="eastAsia" w:ascii="宋体" w:hAnsi="宋体" w:cs="微软雅黑"/>
                <w:color w:val="666666"/>
                <w:sz w:val="24"/>
                <w:lang w:val="en-US" w:eastAsia="zh-CN"/>
              </w:rPr>
              <w:t>合计</w:t>
            </w:r>
          </w:p>
        </w:tc>
        <w:tc>
          <w:tcPr>
            <w:tcW w:w="0" w:type="auto"/>
            <w:gridSpan w:val="6"/>
            <w:noWrap w:val="0"/>
            <w:vAlign w:val="center"/>
          </w:tcPr>
          <w:p>
            <w:pPr>
              <w:widowControl/>
              <w:spacing w:line="540" w:lineRule="atLeast"/>
              <w:jc w:val="center"/>
              <w:rPr>
                <w:rFonts w:hint="eastAsia" w:ascii="宋体" w:hAnsi="宋体" w:cs="微软雅黑"/>
                <w:color w:val="666666"/>
                <w:sz w:val="24"/>
              </w:rPr>
            </w:pPr>
          </w:p>
        </w:tc>
      </w:tr>
    </w:tbl>
    <w:p>
      <w:pPr>
        <w:pStyle w:val="7"/>
        <w:widowControl/>
        <w:spacing w:beforeAutospacing="0" w:afterAutospacing="0" w:line="450" w:lineRule="atLeast"/>
        <w:rPr>
          <w:rFonts w:ascii="宋体" w:hAnsi="宋体" w:cs="微软雅黑"/>
          <w:color w:val="666666"/>
          <w:sz w:val="28"/>
          <w:szCs w:val="28"/>
        </w:rPr>
      </w:pPr>
      <w:r>
        <w:rPr>
          <w:rFonts w:hint="eastAsia" w:ascii="宋体" w:hAnsi="宋体" w:cs="微软雅黑"/>
          <w:color w:val="666666"/>
          <w:sz w:val="28"/>
          <w:szCs w:val="28"/>
        </w:rPr>
        <w:t>注：报价不得超出项目预算。报价超出预算为无效投标。</w:t>
      </w:r>
    </w:p>
    <w:p>
      <w:pPr>
        <w:pStyle w:val="7"/>
        <w:widowControl/>
        <w:spacing w:beforeAutospacing="0" w:afterAutospacing="0" w:line="450" w:lineRule="atLeast"/>
        <w:rPr>
          <w:rFonts w:ascii="宋体" w:hAnsi="宋体" w:cs="微软雅黑"/>
          <w:color w:val="666666"/>
          <w:sz w:val="28"/>
          <w:szCs w:val="28"/>
        </w:rPr>
      </w:pPr>
      <w:r>
        <w:rPr>
          <w:rFonts w:hint="eastAsia" w:ascii="宋体" w:hAnsi="宋体" w:cs="微软雅黑"/>
          <w:color w:val="666666"/>
          <w:sz w:val="28"/>
          <w:szCs w:val="28"/>
        </w:rPr>
        <w:t>供应商单位：                    （加盖公章）</w:t>
      </w:r>
    </w:p>
    <w:p>
      <w:pPr>
        <w:pStyle w:val="7"/>
        <w:widowControl/>
        <w:spacing w:beforeAutospacing="0" w:afterAutospacing="0" w:line="450" w:lineRule="atLeast"/>
        <w:rPr>
          <w:rFonts w:ascii="宋体" w:hAnsi="宋体" w:cs="微软雅黑"/>
          <w:color w:val="666666"/>
          <w:sz w:val="28"/>
          <w:szCs w:val="28"/>
        </w:rPr>
      </w:pPr>
      <w:r>
        <w:rPr>
          <w:rFonts w:hint="eastAsia" w:ascii="宋体" w:hAnsi="宋体" w:cs="微软雅黑"/>
          <w:color w:val="666666"/>
          <w:sz w:val="28"/>
          <w:szCs w:val="28"/>
        </w:rPr>
        <w:t>法定代表人或委托代理人签字：</w:t>
      </w:r>
    </w:p>
    <w:p>
      <w:pPr>
        <w:pStyle w:val="7"/>
        <w:widowControl/>
        <w:spacing w:beforeAutospacing="0" w:afterAutospacing="0" w:line="450" w:lineRule="atLeast"/>
        <w:rPr>
          <w:rFonts w:ascii="宋体" w:hAnsi="宋体" w:cs="微软雅黑"/>
          <w:color w:val="666666"/>
          <w:sz w:val="28"/>
          <w:szCs w:val="28"/>
        </w:rPr>
      </w:pPr>
      <w:r>
        <w:rPr>
          <w:rFonts w:hint="eastAsia" w:ascii="宋体" w:hAnsi="宋体" w:cs="微软雅黑"/>
          <w:color w:val="666666"/>
          <w:sz w:val="28"/>
          <w:szCs w:val="28"/>
        </w:rPr>
        <w:t>法定代表人或委托代理人联系电话：</w:t>
      </w:r>
    </w:p>
    <w:p>
      <w:pPr>
        <w:pStyle w:val="7"/>
        <w:widowControl/>
        <w:spacing w:beforeAutospacing="0" w:afterAutospacing="0" w:line="450" w:lineRule="atLeast"/>
        <w:rPr>
          <w:rFonts w:hint="eastAsia" w:ascii="宋体" w:hAnsi="宋体" w:eastAsia="宋体" w:cs="微软雅黑"/>
          <w:color w:val="666666"/>
          <w:sz w:val="28"/>
          <w:szCs w:val="28"/>
        </w:rPr>
      </w:pPr>
      <w:r>
        <w:rPr>
          <w:rFonts w:hint="eastAsia" w:ascii="宋体" w:hAnsi="宋体" w:eastAsia="宋体" w:cs="微软雅黑"/>
          <w:color w:val="666666"/>
          <w:sz w:val="28"/>
          <w:szCs w:val="28"/>
        </w:rPr>
        <w:t>注：①表内各栏按要求逐一填写、计算，表内各栏内容与实际内容不符的，可自行加行、加列。</w:t>
      </w:r>
    </w:p>
    <w:p>
      <w:pPr>
        <w:pStyle w:val="7"/>
        <w:widowControl/>
        <w:spacing w:beforeAutospacing="0" w:afterAutospacing="0" w:line="450" w:lineRule="atLeast"/>
        <w:rPr>
          <w:rFonts w:hint="eastAsia" w:ascii="宋体" w:hAnsi="宋体" w:eastAsia="宋体" w:cs="微软雅黑"/>
          <w:color w:val="666666"/>
          <w:sz w:val="28"/>
          <w:szCs w:val="28"/>
        </w:rPr>
      </w:pPr>
      <w:r>
        <w:rPr>
          <w:rFonts w:hint="eastAsia" w:ascii="宋体" w:hAnsi="宋体" w:eastAsia="宋体" w:cs="微软雅黑"/>
          <w:color w:val="666666"/>
          <w:sz w:val="28"/>
          <w:szCs w:val="28"/>
        </w:rPr>
        <w:t>②在不影响整体框架下，投标人可根据需要自行调整格式。</w:t>
      </w:r>
    </w:p>
    <w:bookmarkEnd w:id="1"/>
    <w:p>
      <w:pPr>
        <w:pStyle w:val="7"/>
        <w:widowControl/>
        <w:spacing w:beforeAutospacing="0" w:afterAutospacing="0" w:line="450" w:lineRule="atLeast"/>
        <w:rPr>
          <w:rFonts w:hint="eastAsia" w:ascii="宋体" w:hAnsi="宋体" w:cs="微软雅黑"/>
          <w:color w:val="666666"/>
          <w:sz w:val="21"/>
          <w:szCs w:val="21"/>
        </w:rPr>
      </w:pPr>
    </w:p>
    <w:p>
      <w:pPr>
        <w:pStyle w:val="7"/>
        <w:widowControl/>
        <w:spacing w:beforeAutospacing="0" w:afterAutospacing="0" w:line="450" w:lineRule="atLeast"/>
        <w:rPr>
          <w:rFonts w:hint="eastAsia" w:ascii="宋体" w:hAnsi="宋体" w:cs="微软雅黑"/>
          <w:color w:val="666666"/>
          <w:sz w:val="21"/>
          <w:szCs w:val="21"/>
        </w:rPr>
      </w:pPr>
    </w:p>
    <w:p>
      <w:pPr>
        <w:rPr>
          <w:rFonts w:hint="default"/>
          <w:sz w:val="21"/>
          <w:szCs w:val="21"/>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CA9D4A81-759E-4928-9633-A339C5DFE7F3}"/>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A774E765-33B7-4816-9DF6-506AF3D27664}"/>
  </w:font>
  <w:font w:name="方正公文小标宋">
    <w:panose1 w:val="02000500000000000000"/>
    <w:charset w:val="86"/>
    <w:family w:val="auto"/>
    <w:pitch w:val="default"/>
    <w:sig w:usb0="00000000" w:usb1="00000000" w:usb2="00000000" w:usb3="00000000" w:csb0="00000000" w:csb1="00000000"/>
    <w:embedRegular r:id="rId3" w:fontKey="{8F4F46B4-B4C7-4440-B4DC-490DA9279C73}"/>
  </w:font>
  <w:font w:name="方正小标宋简体">
    <w:panose1 w:val="02000000000000000000"/>
    <w:charset w:val="86"/>
    <w:family w:val="auto"/>
    <w:pitch w:val="default"/>
    <w:sig w:usb0="00000000" w:usb1="00000000" w:usb2="00000000" w:usb3="00000000" w:csb0="00000000" w:csb1="00000000"/>
    <w:embedRegular r:id="rId4" w:fontKey="{C54779D0-D98B-4F57-99E3-2AF626AFDA01}"/>
  </w:font>
  <w:font w:name="仿宋_GB2312">
    <w:panose1 w:val="02010609030101010101"/>
    <w:charset w:val="86"/>
    <w:family w:val="modern"/>
    <w:pitch w:val="default"/>
    <w:sig w:usb0="00000001" w:usb1="080E0000" w:usb2="00000000" w:usb3="00000000" w:csb0="00040000" w:csb1="00000000"/>
    <w:embedRegular r:id="rId5" w:fontKey="{963F0FC1-F912-4780-8863-91BAC15EB4E0}"/>
  </w:font>
  <w:font w:name="仿宋">
    <w:panose1 w:val="02010609060101010101"/>
    <w:charset w:val="86"/>
    <w:family w:val="auto"/>
    <w:pitch w:val="default"/>
    <w:sig w:usb0="00000000" w:usb1="00000000" w:usb2="00000000" w:usb3="00000000" w:csb0="00000000" w:csb1="00000000"/>
    <w:embedRegular r:id="rId6" w:fontKey="{17E28E78-E128-4062-9FA2-7379AF444781}"/>
  </w:font>
  <w:font w:name="微软雅黑">
    <w:panose1 w:val="020B0503020204020204"/>
    <w:charset w:val="86"/>
    <w:family w:val="auto"/>
    <w:pitch w:val="default"/>
    <w:sig w:usb0="00000000" w:usb1="00000000" w:usb2="00000000" w:usb3="00000000" w:csb0="00000000" w:csb1="00000000"/>
    <w:embedRegular r:id="rId7" w:fontKey="{AA35E600-8228-4590-B690-EE9381628F1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11657"/>
    <w:multiLevelType w:val="singleLevel"/>
    <w:tmpl w:val="BC711657"/>
    <w:lvl w:ilvl="0" w:tentative="0">
      <w:start w:val="1"/>
      <w:numFmt w:val="chineseCounting"/>
      <w:suff w:val="space"/>
      <w:lvlText w:val="%1、"/>
      <w:lvlJc w:val="left"/>
      <w:rPr>
        <w:rFonts w:hint="eastAsia"/>
      </w:rPr>
    </w:lvl>
  </w:abstractNum>
  <w:abstractNum w:abstractNumId="1">
    <w:nsid w:val="7E695D6E"/>
    <w:multiLevelType w:val="singleLevel"/>
    <w:tmpl w:val="7E695D6E"/>
    <w:lvl w:ilvl="0" w:tentative="0">
      <w:start w:val="1"/>
      <w:numFmt w:val="decimal"/>
      <w:lvlText w:val="%1."/>
      <w:lvlJc w:val="left"/>
      <w:pPr>
        <w:ind w:left="709"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mE4ZWRhNzFjMzI2NzRkYjkyZmIxZWVhNTE3NjMifQ=="/>
  </w:docVars>
  <w:rsids>
    <w:rsidRoot w:val="4D414435"/>
    <w:rsid w:val="024D4608"/>
    <w:rsid w:val="03376DB8"/>
    <w:rsid w:val="03EB0910"/>
    <w:rsid w:val="043813AA"/>
    <w:rsid w:val="052D6C99"/>
    <w:rsid w:val="06AA0C85"/>
    <w:rsid w:val="06DF3FC3"/>
    <w:rsid w:val="07612C2A"/>
    <w:rsid w:val="08FA6E92"/>
    <w:rsid w:val="0CED7D48"/>
    <w:rsid w:val="0D767EA5"/>
    <w:rsid w:val="141E388D"/>
    <w:rsid w:val="14A0610D"/>
    <w:rsid w:val="14D4428D"/>
    <w:rsid w:val="16BC0089"/>
    <w:rsid w:val="183923CC"/>
    <w:rsid w:val="1ABC669E"/>
    <w:rsid w:val="2299158D"/>
    <w:rsid w:val="2B1630EF"/>
    <w:rsid w:val="2B243A89"/>
    <w:rsid w:val="2C1070DE"/>
    <w:rsid w:val="2C276767"/>
    <w:rsid w:val="2E500215"/>
    <w:rsid w:val="30461B3F"/>
    <w:rsid w:val="35E91A43"/>
    <w:rsid w:val="36F2086A"/>
    <w:rsid w:val="395B0163"/>
    <w:rsid w:val="3965057D"/>
    <w:rsid w:val="3AFE2E55"/>
    <w:rsid w:val="3F962453"/>
    <w:rsid w:val="41851207"/>
    <w:rsid w:val="419A611D"/>
    <w:rsid w:val="42743EF8"/>
    <w:rsid w:val="43257338"/>
    <w:rsid w:val="47177837"/>
    <w:rsid w:val="4D414435"/>
    <w:rsid w:val="51831B90"/>
    <w:rsid w:val="52880FCE"/>
    <w:rsid w:val="56C22635"/>
    <w:rsid w:val="56E20B7B"/>
    <w:rsid w:val="5F7A70AF"/>
    <w:rsid w:val="5FD41360"/>
    <w:rsid w:val="606C0ACB"/>
    <w:rsid w:val="67A55390"/>
    <w:rsid w:val="6C4011F9"/>
    <w:rsid w:val="6C7214B1"/>
    <w:rsid w:val="6CD8438D"/>
    <w:rsid w:val="717423A1"/>
    <w:rsid w:val="72903084"/>
    <w:rsid w:val="77721026"/>
    <w:rsid w:val="7E0A3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220" w:line="220" w:lineRule="atLeast"/>
    </w:pPr>
    <w:rP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qFormat/>
    <w:uiPriority w:val="0"/>
  </w:style>
  <w:style w:type="character" w:styleId="13">
    <w:name w:val="Hyperlink"/>
    <w:qFormat/>
    <w:uiPriority w:val="0"/>
    <w:rPr>
      <w:color w:val="0000FF"/>
      <w:u w:val="single"/>
    </w:rPr>
  </w:style>
  <w:style w:type="character" w:styleId="14">
    <w:name w:val="annotation reference"/>
    <w:qFormat/>
    <w:uiPriority w:val="99"/>
    <w:rPr>
      <w:sz w:val="21"/>
      <w:szCs w:val="21"/>
    </w:rPr>
  </w:style>
  <w:style w:type="character" w:customStyle="1" w:styleId="15">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5058</Words>
  <Characters>5357</Characters>
  <Lines>0</Lines>
  <Paragraphs>0</Paragraphs>
  <TotalTime>3</TotalTime>
  <ScaleCrop>false</ScaleCrop>
  <LinksUpToDate>false</LinksUpToDate>
  <CharactersWithSpaces>5646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2025-04-07T01:00:00Z</dcterms:created>
  <dc:creator>乌云芒来</dc:creator>
  <cp:lastModifiedBy>Administrator</cp:lastModifiedBy>
  <cp:lastPrinted>2025-04-17T06:51:00Z</cp:lastPrinted>
  <dcterms:modified xsi:type="dcterms:W3CDTF">2025-08-19T00:09:10Z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30588FC822604F42A5004189376E7F87_13</vt:lpwstr>
  </property>
  <property fmtid="{D5CDD505-2E9C-101B-9397-08002B2CF9AE}" pid="4" name="KSOTemplateDocerSaveRecord">
    <vt:lpwstr>eyJoZGlkIjoiZTdkMTI3ZGE1OWFkZjljMTM0MDgzNDEwYWM2NTQzMWYiLCJ1c2VySWQiOiI1OTY4NDAxNzcifQ==</vt:lpwstr>
  </property>
</Properties>
</file>