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588" w:rsidRDefault="00655588" w:rsidP="00655588">
      <w:pPr>
        <w:pStyle w:val="a7"/>
        <w:spacing w:before="0" w:beforeAutospacing="0" w:after="0" w:afterAutospacing="0" w:line="615" w:lineRule="atLeast"/>
        <w:ind w:firstLine="645"/>
        <w:rPr>
          <w:rFonts w:ascii="Simsun" w:hAnsi="Simsun"/>
          <w:color w:val="333333"/>
        </w:rPr>
      </w:pPr>
      <w:r>
        <w:rPr>
          <w:rFonts w:ascii="仿宋_GB2312" w:eastAsia="仿宋_GB2312" w:hAnsi="Simsun" w:hint="eastAsia"/>
          <w:color w:val="333333"/>
          <w:shd w:val="clear" w:color="auto" w:fill="FFFFFF"/>
        </w:rPr>
        <w:t>会议精神主要体现在习近平总书记的重要讲话和政协第十三届全国委员会常务委员会工作报告中。</w:t>
      </w:r>
    </w:p>
    <w:p w:rsidR="00655588" w:rsidRDefault="00655588" w:rsidP="00655588">
      <w:pPr>
        <w:pStyle w:val="a7"/>
        <w:spacing w:before="0" w:beforeAutospacing="0" w:after="0" w:afterAutospacing="0" w:line="615" w:lineRule="atLeast"/>
        <w:ind w:firstLine="645"/>
        <w:rPr>
          <w:rFonts w:ascii="Simsun" w:hAnsi="Simsun"/>
          <w:color w:val="333333"/>
        </w:rPr>
      </w:pPr>
      <w:r>
        <w:rPr>
          <w:rStyle w:val="a8"/>
          <w:rFonts w:ascii="楷体_GB2312" w:eastAsia="楷体_GB2312" w:hAnsi="Simsun" w:hint="eastAsia"/>
          <w:color w:val="333333"/>
          <w:shd w:val="clear" w:color="auto" w:fill="FFFFFF"/>
        </w:rPr>
        <w:t>（一）习近平总书记在看望参加政协会议的民建工商联界委员时的重要讲话精神</w:t>
      </w:r>
    </w:p>
    <w:p w:rsidR="00655588" w:rsidRDefault="00655588" w:rsidP="00655588">
      <w:pPr>
        <w:pStyle w:val="a7"/>
        <w:spacing w:before="0" w:beforeAutospacing="0" w:after="0" w:afterAutospacing="0" w:line="615" w:lineRule="atLeast"/>
        <w:ind w:firstLine="645"/>
        <w:rPr>
          <w:rFonts w:ascii="Simsun" w:hAnsi="Simsun"/>
          <w:color w:val="333333"/>
        </w:rPr>
      </w:pPr>
      <w:r>
        <w:rPr>
          <w:rFonts w:ascii="Times New Roman" w:hAnsi="Times New Roman" w:cs="Times New Roman"/>
          <w:color w:val="333333"/>
          <w:shd w:val="clear" w:color="auto" w:fill="FFFFFF"/>
        </w:rPr>
        <w:t>3</w:t>
      </w:r>
      <w:r>
        <w:rPr>
          <w:rFonts w:ascii="仿宋_GB2312" w:eastAsia="仿宋_GB2312" w:hAnsi="Simsun" w:hint="eastAsia"/>
          <w:color w:val="333333"/>
          <w:shd w:val="clear" w:color="auto" w:fill="FFFFFF"/>
        </w:rPr>
        <w:t>月</w:t>
      </w:r>
      <w:r>
        <w:rPr>
          <w:rFonts w:ascii="Times New Roman" w:hAnsi="Times New Roman" w:cs="Times New Roman"/>
          <w:color w:val="333333"/>
          <w:shd w:val="clear" w:color="auto" w:fill="FFFFFF"/>
        </w:rPr>
        <w:t>6</w:t>
      </w:r>
      <w:r>
        <w:rPr>
          <w:rFonts w:ascii="仿宋_GB2312" w:eastAsia="仿宋_GB2312" w:hAnsi="Simsun" w:hint="eastAsia"/>
          <w:color w:val="333333"/>
          <w:shd w:val="clear" w:color="auto" w:fill="FFFFFF"/>
        </w:rPr>
        <w:t>日下午，中共中央总书记、国家主席、中央军委主席习近平看望了参加全国政协十四届一次会议的民建、工商联界委员，并参加联组会，听取意见和建议。他强调，党中央始终坚持</w:t>
      </w:r>
      <w:r>
        <w:rPr>
          <w:rFonts w:ascii="Times New Roman" w:hAnsi="Times New Roman" w:cs="Times New Roman"/>
          <w:color w:val="333333"/>
          <w:shd w:val="clear" w:color="auto" w:fill="FFFFFF"/>
        </w:rPr>
        <w:t>“</w:t>
      </w:r>
      <w:r>
        <w:rPr>
          <w:rFonts w:ascii="仿宋_GB2312" w:eastAsia="仿宋_GB2312" w:hAnsi="Simsun" w:hint="eastAsia"/>
          <w:color w:val="333333"/>
          <w:shd w:val="clear" w:color="auto" w:fill="FFFFFF"/>
        </w:rPr>
        <w:t>两个毫不动摇</w:t>
      </w:r>
      <w:r>
        <w:rPr>
          <w:rFonts w:ascii="Times New Roman" w:hAnsi="Times New Roman" w:cs="Times New Roman"/>
          <w:color w:val="333333"/>
          <w:shd w:val="clear" w:color="auto" w:fill="FFFFFF"/>
        </w:rPr>
        <w:t>”</w:t>
      </w:r>
      <w:r>
        <w:rPr>
          <w:rFonts w:ascii="仿宋_GB2312" w:eastAsia="仿宋_GB2312" w:hAnsi="Simsun" w:hint="eastAsia"/>
          <w:color w:val="333333"/>
          <w:shd w:val="clear" w:color="auto" w:fill="FFFFFF"/>
        </w:rPr>
        <w:t>、</w:t>
      </w:r>
      <w:r>
        <w:rPr>
          <w:rFonts w:ascii="Times New Roman" w:hAnsi="Times New Roman" w:cs="Times New Roman"/>
          <w:color w:val="333333"/>
          <w:shd w:val="clear" w:color="auto" w:fill="FFFFFF"/>
        </w:rPr>
        <w:t>“</w:t>
      </w:r>
      <w:r>
        <w:rPr>
          <w:rFonts w:ascii="仿宋_GB2312" w:eastAsia="仿宋_GB2312" w:hAnsi="Simsun" w:hint="eastAsia"/>
          <w:color w:val="333333"/>
          <w:shd w:val="clear" w:color="auto" w:fill="FFFFFF"/>
        </w:rPr>
        <w:t>三个没有变</w:t>
      </w:r>
      <w:r>
        <w:rPr>
          <w:rFonts w:ascii="Times New Roman" w:hAnsi="Times New Roman" w:cs="Times New Roman"/>
          <w:color w:val="333333"/>
          <w:shd w:val="clear" w:color="auto" w:fill="FFFFFF"/>
        </w:rPr>
        <w:t>”</w:t>
      </w:r>
      <w:r>
        <w:rPr>
          <w:rFonts w:ascii="仿宋_GB2312" w:eastAsia="仿宋_GB2312" w:hAnsi="Simsun" w:hint="eastAsia"/>
          <w:color w:val="333333"/>
          <w:shd w:val="clear" w:color="auto" w:fill="FFFFFF"/>
        </w:rPr>
        <w:t>，始终把民营企业和民营企业家当作自己人。要引导民营企业和民营企业家正确理解党中央方针政策，增强信心、轻装上阵、大胆发展，实现民营经济健康发展、高质量发展。</w:t>
      </w:r>
    </w:p>
    <w:p w:rsidR="00655588" w:rsidRDefault="00655588" w:rsidP="00655588">
      <w:pPr>
        <w:pStyle w:val="a7"/>
        <w:spacing w:before="0" w:beforeAutospacing="0" w:after="0" w:afterAutospacing="0" w:line="615" w:lineRule="atLeast"/>
        <w:ind w:firstLine="645"/>
        <w:rPr>
          <w:rFonts w:ascii="Simsun" w:hAnsi="Simsun"/>
          <w:color w:val="333333"/>
        </w:rPr>
      </w:pPr>
      <w:r>
        <w:rPr>
          <w:rFonts w:ascii="仿宋_GB2312" w:eastAsia="仿宋_GB2312" w:hAnsi="Simsun" w:hint="eastAsia"/>
          <w:color w:val="333333"/>
          <w:shd w:val="clear" w:color="auto" w:fill="FFFFFF"/>
        </w:rPr>
        <w:t>习近平强调，</w:t>
      </w:r>
      <w:r>
        <w:rPr>
          <w:rFonts w:ascii="Times New Roman" w:hAnsi="Times New Roman" w:cs="Times New Roman"/>
          <w:color w:val="333333"/>
          <w:shd w:val="clear" w:color="auto" w:fill="FFFFFF"/>
        </w:rPr>
        <w:t>2022</w:t>
      </w:r>
      <w:r>
        <w:rPr>
          <w:rFonts w:ascii="仿宋_GB2312" w:eastAsia="仿宋_GB2312" w:hAnsi="Simsun" w:hint="eastAsia"/>
          <w:color w:val="333333"/>
          <w:shd w:val="clear" w:color="auto" w:fill="FFFFFF"/>
        </w:rPr>
        <w:t>年是党和国家历史上极为重要、极为关键的一年。在国际环境风高浪急和国内面临多重超预期因素冲击的情况下，经过全体人民团结奋斗、顽强拼搏，我们办成了几件事关重大、影响长远的大事，党和国家事业取得了丰硕成果。中国共产党胜利召开第二十次全国代表大会，擘画了全面建设社会主义现代化国家的宏伟蓝图。我们克服新冠疫情等困难挑战，如期</w:t>
      </w:r>
      <w:hyperlink r:id="rId6" w:tgtFrame="_blank" w:history="1">
        <w:r>
          <w:rPr>
            <w:rStyle w:val="a9"/>
            <w:rFonts w:ascii="仿宋_GB2312" w:eastAsia="仿宋_GB2312" w:hAnsi="Simsun" w:hint="eastAsia"/>
            <w:color w:val="2D374B"/>
            <w:shd w:val="clear" w:color="auto" w:fill="FFFFFF"/>
          </w:rPr>
          <w:t>安全</w:t>
        </w:r>
      </w:hyperlink>
      <w:r>
        <w:rPr>
          <w:rFonts w:ascii="仿宋_GB2312" w:eastAsia="仿宋_GB2312" w:hAnsi="Simsun" w:hint="eastAsia"/>
          <w:color w:val="333333"/>
          <w:shd w:val="clear" w:color="auto" w:fill="FFFFFF"/>
        </w:rPr>
        <w:t>顺利举办北京冬奥会、冬残奥会。我们动态优化调整防控政策措施，较短时间实现了疫情防控平稳转段，新冠病亡率保持在全球最低水平，取得疫情防控重大决定性胜利。我们完整、准确、全面贯彻新发展理念，着力构建新发展格局、推动高质量发展，在全球通胀达到</w:t>
      </w:r>
      <w:r>
        <w:rPr>
          <w:rFonts w:ascii="Times New Roman" w:hAnsi="Times New Roman" w:cs="Times New Roman"/>
          <w:color w:val="333333"/>
          <w:shd w:val="clear" w:color="auto" w:fill="FFFFFF"/>
        </w:rPr>
        <w:t>40</w:t>
      </w:r>
      <w:r>
        <w:rPr>
          <w:rFonts w:ascii="仿宋_GB2312" w:eastAsia="仿宋_GB2312" w:hAnsi="Simsun" w:hint="eastAsia"/>
          <w:color w:val="333333"/>
          <w:shd w:val="clear" w:color="auto" w:fill="FFFFFF"/>
        </w:rPr>
        <w:t>多年来新高的情况下，我国物价总水平保持平稳，全年经济增长</w:t>
      </w:r>
      <w:r>
        <w:rPr>
          <w:rFonts w:ascii="Times New Roman" w:hAnsi="Times New Roman" w:cs="Times New Roman"/>
          <w:color w:val="333333"/>
          <w:shd w:val="clear" w:color="auto" w:fill="FFFFFF"/>
        </w:rPr>
        <w:t>3%</w:t>
      </w:r>
      <w:r>
        <w:rPr>
          <w:rFonts w:ascii="仿宋_GB2312" w:eastAsia="仿宋_GB2312" w:hAnsi="Simsun" w:hint="eastAsia"/>
          <w:color w:val="333333"/>
          <w:shd w:val="clear" w:color="auto" w:fill="FFFFFF"/>
        </w:rPr>
        <w:t>，在世界主要经济体中是很高的。这些成绩的取得，实属不易。</w:t>
      </w:r>
    </w:p>
    <w:p w:rsidR="00655588" w:rsidRDefault="00655588" w:rsidP="00655588">
      <w:pPr>
        <w:pStyle w:val="a7"/>
        <w:spacing w:before="0" w:beforeAutospacing="0" w:after="0" w:afterAutospacing="0" w:line="615" w:lineRule="atLeast"/>
        <w:ind w:firstLine="645"/>
        <w:rPr>
          <w:rFonts w:ascii="Simsun" w:hAnsi="Simsun"/>
          <w:color w:val="333333"/>
        </w:rPr>
      </w:pPr>
      <w:r>
        <w:rPr>
          <w:rFonts w:ascii="仿宋_GB2312" w:eastAsia="仿宋_GB2312" w:hAnsi="Simsun" w:hint="eastAsia"/>
          <w:color w:val="333333"/>
          <w:shd w:val="clear" w:color="auto" w:fill="FFFFFF"/>
        </w:rPr>
        <w:lastRenderedPageBreak/>
        <w:t>习近平指出，党的十九大以来的</w:t>
      </w:r>
      <w:r>
        <w:rPr>
          <w:rFonts w:ascii="Times New Roman" w:hAnsi="Times New Roman" w:cs="Times New Roman"/>
          <w:color w:val="333333"/>
          <w:shd w:val="clear" w:color="auto" w:fill="FFFFFF"/>
        </w:rPr>
        <w:t>5</w:t>
      </w:r>
      <w:r>
        <w:rPr>
          <w:rFonts w:ascii="仿宋_GB2312" w:eastAsia="仿宋_GB2312" w:hAnsi="Simsun" w:hint="eastAsia"/>
          <w:color w:val="333333"/>
          <w:shd w:val="clear" w:color="auto" w:fill="FFFFFF"/>
        </w:rPr>
        <w:t>年，是极不寻常、极不平凡的</w:t>
      </w:r>
      <w:r>
        <w:rPr>
          <w:rFonts w:ascii="Times New Roman" w:hAnsi="Times New Roman" w:cs="Times New Roman"/>
          <w:color w:val="333333"/>
          <w:shd w:val="clear" w:color="auto" w:fill="FFFFFF"/>
        </w:rPr>
        <w:t>5</w:t>
      </w:r>
      <w:r>
        <w:rPr>
          <w:rFonts w:ascii="仿宋_GB2312" w:eastAsia="仿宋_GB2312" w:hAnsi="Simsun" w:hint="eastAsia"/>
          <w:color w:val="333333"/>
          <w:shd w:val="clear" w:color="auto" w:fill="FFFFFF"/>
        </w:rPr>
        <w:t>年。我国发展的外部环境急剧变化，不确定难预料因素显著增多，尤其是以美国为首的西方国家对我实施了全方位的遏制、围堵、打压，给我国发展带来前所未有的严峻挑战。同时国内也面临新冠疫情反复、经济下行压力增大等多重困难。我们坚持稳中求进工作总基调，迎难而上，沉着应对，不信邪、不怕压、不避难，国内生产总值年均增长</w:t>
      </w:r>
      <w:r>
        <w:rPr>
          <w:rFonts w:ascii="Times New Roman" w:hAnsi="Times New Roman" w:cs="Times New Roman"/>
          <w:color w:val="333333"/>
          <w:shd w:val="clear" w:color="auto" w:fill="FFFFFF"/>
        </w:rPr>
        <w:t>5.2%</w:t>
      </w:r>
      <w:r>
        <w:rPr>
          <w:rFonts w:ascii="仿宋_GB2312" w:eastAsia="仿宋_GB2312" w:hAnsi="Simsun" w:hint="eastAsia"/>
          <w:color w:val="333333"/>
          <w:shd w:val="clear" w:color="auto" w:fill="FFFFFF"/>
        </w:rPr>
        <w:t>，如期打赢脱贫攻坚战，全面建成小康社会，实现第一个百年奋斗目标，推动党和国家事业取得举世瞩目的重大成就，推动我国迈上全面建设社会主义现代化国家新征程。</w:t>
      </w:r>
      <w:r>
        <w:rPr>
          <w:rFonts w:ascii="Times New Roman" w:hAnsi="Times New Roman" w:cs="Times New Roman"/>
          <w:color w:val="333333"/>
          <w:shd w:val="clear" w:color="auto" w:fill="FFFFFF"/>
        </w:rPr>
        <w:t>5</w:t>
      </w:r>
      <w:r>
        <w:rPr>
          <w:rFonts w:ascii="仿宋_GB2312" w:eastAsia="仿宋_GB2312" w:hAnsi="Simsun" w:hint="eastAsia"/>
          <w:color w:val="333333"/>
          <w:shd w:val="clear" w:color="auto" w:fill="FFFFFF"/>
        </w:rPr>
        <w:t>年来的成就，是全党全国人民团结奋斗的结果，也凝聚着广大政协委员的贡献。</w:t>
      </w:r>
    </w:p>
    <w:p w:rsidR="00655588" w:rsidRDefault="00655588" w:rsidP="00655588">
      <w:pPr>
        <w:pStyle w:val="a7"/>
        <w:spacing w:before="0" w:beforeAutospacing="0" w:after="0" w:afterAutospacing="0" w:line="615" w:lineRule="atLeast"/>
        <w:ind w:firstLine="645"/>
        <w:rPr>
          <w:rFonts w:ascii="Simsun" w:hAnsi="Simsun"/>
          <w:color w:val="333333"/>
        </w:rPr>
      </w:pPr>
      <w:r>
        <w:rPr>
          <w:rFonts w:ascii="仿宋_GB2312" w:eastAsia="仿宋_GB2312" w:hAnsi="Simsun" w:hint="eastAsia"/>
          <w:color w:val="333333"/>
          <w:shd w:val="clear" w:color="auto" w:fill="FFFFFF"/>
        </w:rPr>
        <w:t>习近平强调，面对国际国内环境发生的深刻复杂变化，必须做到沉着冷静、保持定力，稳中求进、积极作为，团结一致、敢于斗争。沉着冷静、保持定力，就是要冷静观察国际局势的深刻变动，沉着应对各种风险挑战，既准确识变、科学应变、主动求变，及时优化调整战略策略，又保持战略定力，咬定青山不放松，不为各种风险所惧，朝着既定的战略目标，坚定不移向前进。稳中求进、积极作为，就是大方向要稳，方针政策要稳，战略部署要稳，在守住根基、稳住阵脚的基础上积极进取，不停步、能快则快，争取最好结果。团结一致、敢于斗争。力量源于团结。这些年来，我们面临的各种风险挑战接踵而至，大仗一个接一个，每一仗都是靠全体人民团结奋斗、顽强斗争闯过来的。未来一个时期，我们面临的风险挑战只会越来越多、越来越严峻。只有全体人民心往一处想、劲往一处使，同舟共济、众志成城，敢于斗争、善于斗争，才能不断夺取新的更大胜利。</w:t>
      </w:r>
    </w:p>
    <w:p w:rsidR="00655588" w:rsidRDefault="00655588" w:rsidP="00655588">
      <w:pPr>
        <w:pStyle w:val="a7"/>
        <w:spacing w:before="0" w:beforeAutospacing="0" w:after="0" w:afterAutospacing="0" w:line="615" w:lineRule="atLeast"/>
        <w:ind w:firstLine="645"/>
        <w:rPr>
          <w:rFonts w:ascii="Simsun" w:hAnsi="Simsun"/>
          <w:color w:val="333333"/>
        </w:rPr>
      </w:pPr>
      <w:r>
        <w:rPr>
          <w:rFonts w:ascii="仿宋_GB2312" w:eastAsia="仿宋_GB2312" w:hAnsi="Simsun" w:hint="eastAsia"/>
          <w:color w:val="333333"/>
          <w:shd w:val="clear" w:color="auto" w:fill="FFFFFF"/>
        </w:rPr>
        <w:lastRenderedPageBreak/>
        <w:t>习近平指出，民营经济是我们党长期执政、团结带领全国人民实现</w:t>
      </w:r>
      <w:r>
        <w:rPr>
          <w:rFonts w:ascii="Times New Roman" w:hAnsi="Times New Roman" w:cs="Times New Roman"/>
          <w:color w:val="333333"/>
          <w:shd w:val="clear" w:color="auto" w:fill="FFFFFF"/>
        </w:rPr>
        <w:t>“</w:t>
      </w:r>
      <w:r>
        <w:rPr>
          <w:rFonts w:ascii="仿宋_GB2312" w:eastAsia="仿宋_GB2312" w:hAnsi="Simsun" w:hint="eastAsia"/>
          <w:color w:val="333333"/>
          <w:shd w:val="clear" w:color="auto" w:fill="FFFFFF"/>
        </w:rPr>
        <w:t>两个一百年</w:t>
      </w:r>
      <w:r>
        <w:rPr>
          <w:rFonts w:ascii="Times New Roman" w:hAnsi="Times New Roman" w:cs="Times New Roman"/>
          <w:color w:val="333333"/>
          <w:shd w:val="clear" w:color="auto" w:fill="FFFFFF"/>
        </w:rPr>
        <w:t>”</w:t>
      </w:r>
      <w:r>
        <w:rPr>
          <w:rFonts w:ascii="仿宋_GB2312" w:eastAsia="仿宋_GB2312" w:hAnsi="Simsun" w:hint="eastAsia"/>
          <w:color w:val="333333"/>
          <w:shd w:val="clear" w:color="auto" w:fill="FFFFFF"/>
        </w:rPr>
        <w:t>奋斗目标和中华民族伟大复兴中国梦的重要力量。我们始终把民营企业和民营企业家当作自己人，在民营企业遇到困难的时候给予支持，在民营企业遇到困惑的时候给予指导。要优化民营企业发展环境，破除制约民营企业公平参与市场竞争的制度障碍，依法维护民营企业产权和企业家权益，从制度和法律上把对国企民企平等对待的要求落下来，鼓励和支持民营经济和民营企业发展壮大，提振市场预期和信心。要积极发挥民营企业在稳就业、促增收中的重要作用，采取更有效的措施支持中小微企业和个体工商户发展，支持平台企业在创造就业、拓展消费、国际竞争中大显身手。要把构建亲清政商关系落到实处，为民营企业和民营企业家排忧解难，让他们放开手脚，轻装上阵，专心致志搞发展。要加强思想政治引领，引导民营企业和民营企业家正确理解党中央关于</w:t>
      </w:r>
      <w:r>
        <w:rPr>
          <w:rFonts w:ascii="Times New Roman" w:hAnsi="Times New Roman" w:cs="Times New Roman"/>
          <w:color w:val="333333"/>
          <w:shd w:val="clear" w:color="auto" w:fill="FFFFFF"/>
        </w:rPr>
        <w:t>“</w:t>
      </w:r>
      <w:r>
        <w:rPr>
          <w:rFonts w:ascii="仿宋_GB2312" w:eastAsia="仿宋_GB2312" w:hAnsi="Simsun" w:hint="eastAsia"/>
          <w:color w:val="333333"/>
          <w:shd w:val="clear" w:color="auto" w:fill="FFFFFF"/>
        </w:rPr>
        <w:t>两个毫不动摇</w:t>
      </w:r>
      <w:r>
        <w:rPr>
          <w:rFonts w:ascii="Times New Roman" w:hAnsi="Times New Roman" w:cs="Times New Roman"/>
          <w:color w:val="333333"/>
          <w:shd w:val="clear" w:color="auto" w:fill="FFFFFF"/>
        </w:rPr>
        <w:t>”</w:t>
      </w:r>
      <w:r>
        <w:rPr>
          <w:rFonts w:ascii="仿宋_GB2312" w:eastAsia="仿宋_GB2312" w:hAnsi="Simsun" w:hint="eastAsia"/>
          <w:color w:val="333333"/>
          <w:shd w:val="clear" w:color="auto" w:fill="FFFFFF"/>
        </w:rPr>
        <w:t>、</w:t>
      </w:r>
      <w:r>
        <w:rPr>
          <w:rFonts w:ascii="Times New Roman" w:hAnsi="Times New Roman" w:cs="Times New Roman"/>
          <w:color w:val="333333"/>
          <w:shd w:val="clear" w:color="auto" w:fill="FFFFFF"/>
        </w:rPr>
        <w:t>“</w:t>
      </w:r>
      <w:r>
        <w:rPr>
          <w:rFonts w:ascii="仿宋_GB2312" w:eastAsia="仿宋_GB2312" w:hAnsi="Simsun" w:hint="eastAsia"/>
          <w:color w:val="333333"/>
          <w:shd w:val="clear" w:color="auto" w:fill="FFFFFF"/>
        </w:rPr>
        <w:t>两个健康</w:t>
      </w:r>
      <w:r>
        <w:rPr>
          <w:rFonts w:ascii="Times New Roman" w:hAnsi="Times New Roman" w:cs="Times New Roman"/>
          <w:color w:val="333333"/>
          <w:shd w:val="clear" w:color="auto" w:fill="FFFFFF"/>
        </w:rPr>
        <w:t>”</w:t>
      </w:r>
      <w:r>
        <w:rPr>
          <w:rFonts w:ascii="仿宋_GB2312" w:eastAsia="仿宋_GB2312" w:hAnsi="Simsun" w:hint="eastAsia"/>
          <w:color w:val="333333"/>
          <w:shd w:val="clear" w:color="auto" w:fill="FFFFFF"/>
        </w:rPr>
        <w:t>的方针政策，消除顾虑，放下包袱，大胆发展。</w:t>
      </w:r>
    </w:p>
    <w:p w:rsidR="00655588" w:rsidRDefault="00655588" w:rsidP="00655588">
      <w:pPr>
        <w:pStyle w:val="a7"/>
        <w:spacing w:before="0" w:beforeAutospacing="0" w:after="0" w:afterAutospacing="0" w:line="615" w:lineRule="atLeast"/>
        <w:ind w:firstLine="645"/>
        <w:rPr>
          <w:rFonts w:ascii="Simsun" w:hAnsi="Simsun"/>
          <w:color w:val="333333"/>
        </w:rPr>
      </w:pPr>
      <w:r>
        <w:rPr>
          <w:rFonts w:ascii="仿宋_GB2312" w:eastAsia="仿宋_GB2312" w:hAnsi="Simsun" w:hint="eastAsia"/>
          <w:color w:val="333333"/>
          <w:shd w:val="clear" w:color="auto" w:fill="FFFFFF"/>
        </w:rPr>
        <w:t>习近平强调，高质量发展对民营经济发展提出了更高要求。民营企业要践行新发展理念，深刻把握民营经济发展存在的不足和面临的挑战，转变发展方式、调整产业结构、转换增长动力，坚守主业、做强实业，自觉走高质量发展路子。有能力、有条件的民营企业要加强自主创新，在推进科技自立自强和科技成果转化中发挥更大作用。要激发民间资本投资活力，鼓励和吸引更多民间资本参与国家重大工程、重点产业链供应链项目建设，为构建新发展格局、推动高质量发展作出更大贡献。要依法规范和引导各类资本健康发展，有效防范化解系统性金融风险，为各类所有制企业创造公平竞争、竞相发展的环境。</w:t>
      </w:r>
    </w:p>
    <w:p w:rsidR="00655588" w:rsidRDefault="00655588" w:rsidP="00655588">
      <w:pPr>
        <w:pStyle w:val="a7"/>
        <w:spacing w:before="0" w:beforeAutospacing="0" w:after="0" w:afterAutospacing="0" w:line="615" w:lineRule="atLeast"/>
        <w:ind w:firstLine="645"/>
        <w:rPr>
          <w:rFonts w:ascii="Simsun" w:hAnsi="Simsun"/>
          <w:color w:val="333333"/>
        </w:rPr>
      </w:pPr>
      <w:r>
        <w:rPr>
          <w:rFonts w:ascii="仿宋_GB2312" w:eastAsia="仿宋_GB2312" w:hAnsi="Simsun" w:hint="eastAsia"/>
          <w:color w:val="333333"/>
          <w:shd w:val="clear" w:color="auto" w:fill="FFFFFF"/>
        </w:rPr>
        <w:lastRenderedPageBreak/>
        <w:t>习近平指出，中国式现代化是全体人民共同富裕的现代化。无论是国有企业还是民营企业，都是促进共同富裕的重要力量，都必须担负促进共同富裕的社会责任。民营企业家要增强家国情怀，自觉践行以人民为中心的发展思想，增强先富带后富、促进共同富裕的责任感和使命感。民营企业要在企业内部积极构建和谐劳动关系，推动构建全体员工利益共同体，让企业发展成果更公平惠及全体员工。民营企业和民营企业家要筑牢依法合规经营底线，弘扬优秀企业家精神，做爱国敬业、守法经营、创业创新、回报社会的典范。要继承和弘扬中华民族传统美德，积极参与和兴办社会公益慈善事业，做到富而有责、富而有义、富而有爱。</w:t>
      </w:r>
    </w:p>
    <w:p w:rsidR="00655588" w:rsidRDefault="00655588" w:rsidP="00655588">
      <w:pPr>
        <w:pStyle w:val="a7"/>
        <w:spacing w:before="0" w:beforeAutospacing="0" w:after="0" w:afterAutospacing="0" w:line="615" w:lineRule="atLeast"/>
        <w:ind w:firstLine="645"/>
        <w:rPr>
          <w:rFonts w:ascii="Simsun" w:hAnsi="Simsun"/>
          <w:color w:val="333333"/>
        </w:rPr>
      </w:pPr>
      <w:r>
        <w:rPr>
          <w:rStyle w:val="a8"/>
          <w:rFonts w:ascii="楷体_GB2312" w:eastAsia="楷体_GB2312" w:hAnsi="Simsun" w:hint="eastAsia"/>
          <w:color w:val="333333"/>
          <w:shd w:val="clear" w:color="auto" w:fill="FFFFFF"/>
        </w:rPr>
        <w:t>（二）政协第十三届全国委员会常务委员会报告精神</w:t>
      </w:r>
    </w:p>
    <w:p w:rsidR="00655588" w:rsidRDefault="00655588" w:rsidP="00655588">
      <w:pPr>
        <w:pStyle w:val="a7"/>
        <w:spacing w:before="0" w:beforeAutospacing="0" w:after="0" w:afterAutospacing="0" w:line="615" w:lineRule="atLeast"/>
        <w:ind w:firstLine="645"/>
        <w:rPr>
          <w:rFonts w:ascii="Simsun" w:hAnsi="Simsun"/>
          <w:color w:val="333333"/>
        </w:rPr>
      </w:pPr>
      <w:r>
        <w:rPr>
          <w:rFonts w:ascii="仿宋_GB2312" w:eastAsia="仿宋_GB2312" w:hAnsi="Simsun" w:hint="eastAsia"/>
          <w:color w:val="333333"/>
          <w:shd w:val="clear" w:color="auto" w:fill="FFFFFF"/>
        </w:rPr>
        <w:t>十三届全国政协主席汪洋代表政协第十三届全国委员会常务委员会向大会报告工作。汪洋强调，中共二十大擘画了以中国式现代化全面推进中华民族伟大复兴的宏伟蓝图，为党和国家事业发展进一步指明了前进方向。</w:t>
      </w:r>
    </w:p>
    <w:p w:rsidR="00655588" w:rsidRDefault="00655588" w:rsidP="00655588">
      <w:pPr>
        <w:pStyle w:val="a7"/>
        <w:spacing w:before="0" w:beforeAutospacing="0" w:after="0" w:afterAutospacing="0" w:line="615" w:lineRule="atLeast"/>
        <w:ind w:firstLine="645"/>
        <w:rPr>
          <w:rFonts w:ascii="Simsun" w:hAnsi="Simsun"/>
          <w:color w:val="333333"/>
        </w:rPr>
      </w:pPr>
      <w:r>
        <w:rPr>
          <w:rFonts w:ascii="仿宋_GB2312" w:eastAsia="仿宋_GB2312" w:hAnsi="Simsun" w:hint="eastAsia"/>
          <w:color w:val="333333"/>
          <w:shd w:val="clear" w:color="auto" w:fill="FFFFFF"/>
        </w:rPr>
        <w:t>在总结过去五年的工作时，汪洋指出，中共十九大以来的五年，是极不平凡的五年。以习近平同志为核心的中共中央统筹中华民族伟大复兴战略全局和世界百年未有之大变局，团结带领全党全军全国各族人民有效应对严峻复杂的国际形势和各种风险挑战，如期全面建成小康社会，胜利实现第一个百年奋斗目标，党和国家事业取得举世瞩目的重大成就，实现中华民族伟大复兴进入不可逆转的历史进程。五年来，以习近平同志为核心的中共中央全面加强对人民政协工作的领导，首次召开中央政协工作会议，制定《中共中央关于新时代加强和改进人民政协工作的意见》，为人民政协事业发展提供根本政治保证。政协全国委员会及其常务委员会坚持以习近平新时代中国特色社会主义思想为</w:t>
      </w:r>
      <w:r>
        <w:rPr>
          <w:rFonts w:ascii="仿宋_GB2312" w:eastAsia="仿宋_GB2312" w:hAnsi="Simsun" w:hint="eastAsia"/>
          <w:color w:val="333333"/>
          <w:shd w:val="clear" w:color="auto" w:fill="FFFFFF"/>
        </w:rPr>
        <w:lastRenderedPageBreak/>
        <w:t>指导，深入学习贯彻中共十九大和二十大精神，准确把握政协性质定位，紧紧围绕中心服务大局，务实有效深化专门协商机构建设，凝心聚力共襄民族复兴历史伟业，与时俱进推进人民政协实践创新、理论创新、制度创新，人民政协事业展现新气象新面貌，为党和国家事业发展作出新贡献。</w:t>
      </w:r>
    </w:p>
    <w:p w:rsidR="00655588" w:rsidRDefault="00655588" w:rsidP="00655588">
      <w:pPr>
        <w:pStyle w:val="a7"/>
        <w:spacing w:before="0" w:beforeAutospacing="0" w:after="0" w:afterAutospacing="0" w:line="615" w:lineRule="atLeast"/>
        <w:ind w:firstLine="645"/>
        <w:rPr>
          <w:rFonts w:ascii="Simsun" w:hAnsi="Simsun"/>
          <w:color w:val="333333"/>
        </w:rPr>
      </w:pPr>
      <w:r>
        <w:rPr>
          <w:rFonts w:ascii="仿宋_GB2312" w:eastAsia="仿宋_GB2312" w:hAnsi="Simsun" w:hint="eastAsia"/>
          <w:color w:val="333333"/>
          <w:shd w:val="clear" w:color="auto" w:fill="FFFFFF"/>
        </w:rPr>
        <w:t>汪洋在报告中从深入学习贯彻习近平新时代中国特色社会主义思想、聚焦党和国家中心任务履职尽责、提升政协协商质量、广泛开展凝聚共识工作、充分发挥作为最广泛的爱国统一战线组织作用、推进工作创新、加强自身建设等</w:t>
      </w:r>
      <w:r>
        <w:rPr>
          <w:rFonts w:ascii="Times New Roman" w:hAnsi="Times New Roman" w:cs="Times New Roman"/>
          <w:color w:val="333333"/>
          <w:shd w:val="clear" w:color="auto" w:fill="FFFFFF"/>
        </w:rPr>
        <w:t>7</w:t>
      </w:r>
      <w:r>
        <w:rPr>
          <w:rFonts w:ascii="仿宋_GB2312" w:eastAsia="仿宋_GB2312" w:hAnsi="Simsun" w:hint="eastAsia"/>
          <w:color w:val="333333"/>
          <w:shd w:val="clear" w:color="auto" w:fill="FFFFFF"/>
        </w:rPr>
        <w:t>个方面回顾了十三届全国政协的工作，总结了必须毫不动摇坚持中国共产党的全面领导、必须准确把握人民政协性质定位、必须聚焦中心工作持续提高协商效能、必须坚持团结和民主两大主题、必须不断强化政协委员责任担当等主要体会，并对今后工作提出建议。</w:t>
      </w:r>
    </w:p>
    <w:p w:rsidR="00655588" w:rsidRDefault="00655588" w:rsidP="00655588">
      <w:pPr>
        <w:pStyle w:val="a7"/>
        <w:spacing w:before="0" w:beforeAutospacing="0" w:after="0" w:afterAutospacing="0" w:line="615" w:lineRule="atLeast"/>
        <w:ind w:firstLine="645"/>
        <w:rPr>
          <w:rFonts w:ascii="Simsun" w:hAnsi="Simsun"/>
          <w:color w:val="333333"/>
        </w:rPr>
      </w:pPr>
      <w:r>
        <w:rPr>
          <w:rStyle w:val="a8"/>
          <w:rFonts w:ascii="楷体_GB2312" w:eastAsia="楷体_GB2312" w:hAnsi="Simsun" w:hint="eastAsia"/>
          <w:color w:val="333333"/>
          <w:shd w:val="clear" w:color="auto" w:fill="FFFFFF"/>
        </w:rPr>
        <w:t>（三）大会选举情况</w:t>
      </w:r>
    </w:p>
    <w:p w:rsidR="00655588" w:rsidRDefault="00655588" w:rsidP="00655588">
      <w:pPr>
        <w:pStyle w:val="a7"/>
        <w:spacing w:before="0" w:beforeAutospacing="0" w:after="0" w:afterAutospacing="0" w:line="615" w:lineRule="atLeast"/>
        <w:ind w:firstLine="645"/>
        <w:rPr>
          <w:rFonts w:ascii="Simsun" w:hAnsi="Simsun"/>
          <w:color w:val="333333"/>
        </w:rPr>
      </w:pPr>
      <w:r>
        <w:rPr>
          <w:rFonts w:ascii="仿宋_GB2312" w:eastAsia="仿宋_GB2312" w:hAnsi="Simsun" w:hint="eastAsia"/>
          <w:color w:val="333333"/>
          <w:shd w:val="clear" w:color="auto" w:fill="FFFFFF"/>
        </w:rPr>
        <w:t>王沪宁当选政协第十四届全国委员会主席，石泰峰、胡春华、沈跃跃、王勇、周强、帕巴拉</w:t>
      </w:r>
      <w:r>
        <w:rPr>
          <w:rFonts w:ascii="Times New Roman" w:hAnsi="Times New Roman" w:cs="Times New Roman"/>
          <w:color w:val="333333"/>
          <w:shd w:val="clear" w:color="auto" w:fill="FFFFFF"/>
        </w:rPr>
        <w:t>·</w:t>
      </w:r>
      <w:r>
        <w:rPr>
          <w:rFonts w:ascii="仿宋_GB2312" w:eastAsia="仿宋_GB2312" w:hAnsi="Simsun" w:hint="eastAsia"/>
          <w:color w:val="333333"/>
          <w:shd w:val="clear" w:color="auto" w:fill="FFFFFF"/>
        </w:rPr>
        <w:t>格列朗杰、何厚铧、梁振英、巴特尔、苏辉、邵鸿、高云龙、陈武、穆虹、咸辉、王东峰、姜信治、蒋作君、何报翔、王光谦、秦博勇、朱永新、杨震当选政协第十四届全国委员会副主席，王东峰当选政协第十四届全国委员会秘书长，并选出政协第十四届全国委员会常务委员</w:t>
      </w:r>
      <w:r>
        <w:rPr>
          <w:rFonts w:ascii="Times New Roman" w:hAnsi="Times New Roman" w:cs="Times New Roman"/>
          <w:color w:val="333333"/>
          <w:shd w:val="clear" w:color="auto" w:fill="FFFFFF"/>
        </w:rPr>
        <w:t>299</w:t>
      </w:r>
      <w:r>
        <w:rPr>
          <w:rFonts w:ascii="仿宋_GB2312" w:eastAsia="仿宋_GB2312" w:hAnsi="Simsun" w:hint="eastAsia"/>
          <w:color w:val="333333"/>
          <w:shd w:val="clear" w:color="auto" w:fill="FFFFFF"/>
        </w:rPr>
        <w:t>名。</w:t>
      </w:r>
    </w:p>
    <w:p w:rsidR="00925C26" w:rsidRPr="00655588" w:rsidRDefault="00925C26">
      <w:bookmarkStart w:id="0" w:name="_GoBack"/>
      <w:bookmarkEnd w:id="0"/>
    </w:p>
    <w:sectPr w:rsidR="00925C26" w:rsidRPr="006555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1EE" w:rsidRDefault="00F651EE" w:rsidP="00655588">
      <w:r>
        <w:separator/>
      </w:r>
    </w:p>
  </w:endnote>
  <w:endnote w:type="continuationSeparator" w:id="0">
    <w:p w:rsidR="00F651EE" w:rsidRDefault="00F651EE" w:rsidP="0065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font>
  <w:font w:name="Simsun">
    <w:altName w:val="Times New Roman"/>
    <w:panose1 w:val="00000000000000000000"/>
    <w:charset w:val="00"/>
    <w:family w:val="roman"/>
    <w:notTrueType/>
    <w:pitch w:val="default"/>
  </w:font>
  <w:font w:name="楷体_GB2312">
    <w:altName w:val="楷体"/>
    <w:panose1 w:val="00000000000000000000"/>
    <w:charset w:val="86"/>
    <w:family w:val="roman"/>
    <w:notTrueType/>
    <w:pitch w:val="default"/>
    <w:sig w:usb0="00000001" w:usb1="080E0000" w:usb2="00000010" w:usb3="00000000" w:csb0="00040000"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1EE" w:rsidRDefault="00F651EE" w:rsidP="00655588">
      <w:r>
        <w:separator/>
      </w:r>
    </w:p>
  </w:footnote>
  <w:footnote w:type="continuationSeparator" w:id="0">
    <w:p w:rsidR="00F651EE" w:rsidRDefault="00F651EE" w:rsidP="00655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ED9"/>
    <w:rsid w:val="00655588"/>
    <w:rsid w:val="00725ED9"/>
    <w:rsid w:val="00925C26"/>
    <w:rsid w:val="00F65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D3747E-55DE-4BA5-8446-2F10BBA9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55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55588"/>
    <w:rPr>
      <w:sz w:val="18"/>
      <w:szCs w:val="18"/>
    </w:rPr>
  </w:style>
  <w:style w:type="paragraph" w:styleId="a5">
    <w:name w:val="footer"/>
    <w:basedOn w:val="a"/>
    <w:link w:val="a6"/>
    <w:uiPriority w:val="99"/>
    <w:unhideWhenUsed/>
    <w:rsid w:val="00655588"/>
    <w:pPr>
      <w:tabs>
        <w:tab w:val="center" w:pos="4153"/>
        <w:tab w:val="right" w:pos="8306"/>
      </w:tabs>
      <w:snapToGrid w:val="0"/>
      <w:jc w:val="left"/>
    </w:pPr>
    <w:rPr>
      <w:sz w:val="18"/>
      <w:szCs w:val="18"/>
    </w:rPr>
  </w:style>
  <w:style w:type="character" w:customStyle="1" w:styleId="a6">
    <w:name w:val="页脚 字符"/>
    <w:basedOn w:val="a0"/>
    <w:link w:val="a5"/>
    <w:uiPriority w:val="99"/>
    <w:rsid w:val="00655588"/>
    <w:rPr>
      <w:sz w:val="18"/>
      <w:szCs w:val="18"/>
    </w:rPr>
  </w:style>
  <w:style w:type="paragraph" w:styleId="a7">
    <w:name w:val="Normal (Web)"/>
    <w:basedOn w:val="a"/>
    <w:uiPriority w:val="99"/>
    <w:semiHidden/>
    <w:unhideWhenUsed/>
    <w:rsid w:val="00655588"/>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55588"/>
    <w:rPr>
      <w:b/>
      <w:bCs/>
    </w:rPr>
  </w:style>
  <w:style w:type="character" w:styleId="a9">
    <w:name w:val="Hyperlink"/>
    <w:basedOn w:val="a0"/>
    <w:uiPriority w:val="99"/>
    <w:semiHidden/>
    <w:unhideWhenUsed/>
    <w:rsid w:val="006555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41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aghb.com/index.php/search/index/lists.html?keyword=%E5%AE%89%E5%85%A8"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2023-04-24T07:09:00Z</dcterms:created>
  <dcterms:modified xsi:type="dcterms:W3CDTF">2023-04-24T07:09:00Z</dcterms:modified>
</cp:coreProperties>
</file>