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附件：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赤峰学院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年硕士研究生初试成绩复核申请表</w:t>
      </w: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51"/>
        <w:gridCol w:w="2311"/>
        <w:gridCol w:w="1420"/>
        <w:gridCol w:w="88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申请复核科目代码、科目名称和成绩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8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申请复核成绩理由：</w:t>
            </w:r>
          </w:p>
          <w:p>
            <w:pPr>
              <w:ind w:left="36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复核成绩结果：</w:t>
            </w:r>
          </w:p>
        </w:tc>
      </w:tr>
    </w:tbl>
    <w:p>
      <w:r>
        <w:rPr>
          <w:rFonts w:hint="eastAsia" w:ascii="黑体" w:hAnsi="黑体" w:eastAsia="黑体"/>
          <w:sz w:val="28"/>
          <w:szCs w:val="28"/>
        </w:rPr>
        <w:t>说明：请务必按要求准确填写申请表并保持联系电话畅通。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668DA"/>
    <w:rsid w:val="3E16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2022-02-20T11:15:00Z</dcterms:created>
  <dc:creator>hp</dc:creator>
  <cp:lastModifiedBy>hp</cp:lastModifiedBy>
  <dcterms:modified xsi:type="dcterms:W3CDTF">2022-02-20T11:16:16Z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4EB1A4F04A8A41E686796F22DA5F8C4D</vt:lpwstr>
  </property>
</Properties>
</file>