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C83C">
      <w:pPr>
        <w:jc w:val="both"/>
        <w:rPr>
          <w:rFonts w:hint="default" w:ascii="方正小标宋简体" w:hAnsi="黑体" w:eastAsia="方正小标宋简体"/>
          <w:b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sz w:val="28"/>
          <w:szCs w:val="28"/>
          <w:lang w:val="en-US" w:eastAsia="zh-CN"/>
        </w:rPr>
        <w:t>附件1：</w:t>
      </w:r>
    </w:p>
    <w:p w14:paraId="3354C213">
      <w:pPr>
        <w:jc w:val="center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b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b w:val="0"/>
          <w:sz w:val="36"/>
          <w:szCs w:val="36"/>
          <w:lang w:val="en-US" w:eastAsia="zh-CN"/>
        </w:rPr>
        <w:t>赤峰学院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“绿色通道”引进</w:t>
      </w:r>
      <w:r>
        <w:rPr>
          <w:rFonts w:hint="eastAsia" w:ascii="方正小标宋简体" w:hAnsi="黑体" w:eastAsia="方正小标宋简体"/>
          <w:b w:val="0"/>
          <w:sz w:val="36"/>
          <w:szCs w:val="36"/>
          <w:lang w:val="en-US" w:eastAsia="zh-CN"/>
        </w:rPr>
        <w:t>硕士研究生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人才评价表</w:t>
      </w:r>
    </w:p>
    <w:p w14:paraId="27585A0E">
      <w:pPr>
        <w:ind w:firstLine="220" w:firstLineChars="100"/>
        <w:rPr>
          <w:rFonts w:ascii="黑体" w:hAnsi="黑体" w:eastAsia="黑体"/>
          <w:b w:val="0"/>
          <w:sz w:val="24"/>
          <w:szCs w:val="21"/>
        </w:rPr>
      </w:pPr>
      <w:r>
        <w:rPr>
          <w:rFonts w:hint="eastAsia" w:ascii="黑体" w:hAnsi="黑体" w:eastAsia="黑体"/>
          <w:b w:val="0"/>
          <w:sz w:val="24"/>
          <w:szCs w:val="21"/>
        </w:rPr>
        <w:t xml:space="preserve">姓名:                </w:t>
      </w:r>
      <w:r>
        <w:rPr>
          <w:rFonts w:hint="eastAsia" w:ascii="黑体" w:hAnsi="黑体" w:eastAsia="黑体"/>
          <w:b w:val="0"/>
          <w:sz w:val="24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b w:val="0"/>
          <w:sz w:val="24"/>
          <w:szCs w:val="21"/>
        </w:rPr>
        <w:t>报名岗位:                        自评得分:</w:t>
      </w:r>
    </w:p>
    <w:tbl>
      <w:tblPr>
        <w:tblStyle w:val="5"/>
        <w:tblW w:w="9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13"/>
        <w:gridCol w:w="5085"/>
        <w:gridCol w:w="708"/>
        <w:gridCol w:w="1000"/>
        <w:gridCol w:w="843"/>
      </w:tblGrid>
      <w:tr w14:paraId="0F24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DF9B4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4562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522DB984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3F3E6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3A13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2E496247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A049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95B7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14:paraId="677595EF">
            <w:pPr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7B18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2EC1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0429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EC6A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本  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  <w:bookmarkStart w:id="0" w:name="_GoBack"/>
            <w:bookmarkEnd w:id="0"/>
          </w:p>
          <w:p w14:paraId="077751C3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内：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一流大学且一流学科者得20分，一流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大学（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A类36所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）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得15分，一流大学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得10分。</w:t>
            </w:r>
          </w:p>
          <w:p w14:paraId="48D07EA7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0A064BB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名的得20分；</w:t>
            </w:r>
          </w:p>
          <w:p w14:paraId="3DDB97AE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18355F4C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E76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A575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45C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62E7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0EA0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A35404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031E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181CBF39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：一流大学且一流学科者得20分，一流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大学（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A类36所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）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得15分，一流大学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得10分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。</w:t>
            </w:r>
          </w:p>
          <w:p w14:paraId="18BD35CB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0EA18FC7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名的得20分；</w:t>
            </w:r>
          </w:p>
          <w:p w14:paraId="71FC98E2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11807F04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6A8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B6B6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8A6C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4B76D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C43EB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B4C5">
            <w:pPr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成绩业绩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989E">
            <w:pPr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研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究生成绩：以GPA为评价标准，基础分为6分，最高15分。按以下标准赋分：GPA1-1.2得6分，GPA 1.3-1.5得7分，GPA 1.6-1.8得8分，GPA 1.9-2.1得9分，GPA 2.2-2.4得10分，GPA 2.5-2.7得11分，GPA 2.8-3得12分，GPA 3.1-3.3得13分，GPA 3.4-3.6得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14分，GPA 3.7-4得15分。取小数点后一位，不四舍五入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687A">
            <w:pPr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A96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091A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39AD2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64931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3EB3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研究成果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4C36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作为第一作者发表论文文章且被SCI收录者，每篇得8分；作为除导师以外第一作者发表论文文章且被SCI收录者，每篇得4分；作为除导师以外第二作者发表论文文章且被SCI收录者，每篇得2分；作为第一作者发表论文文章且被EI收录者，每篇得1分。</w:t>
            </w:r>
          </w:p>
          <w:p w14:paraId="4DD37D02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同一篇文章按最高分计算，发表多篇的累加不超15分。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078D"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EDF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5DFA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760C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62033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9436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荣誉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61A4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获得国家级荣誉者每项得5分；</w:t>
            </w:r>
          </w:p>
          <w:p w14:paraId="7D75A358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获得省级荣誉者每项得3分；</w:t>
            </w:r>
          </w:p>
          <w:p w14:paraId="426477F2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获得市级荣誉者每项得1分。</w:t>
            </w:r>
          </w:p>
          <w:p w14:paraId="2892327A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各项累加不超过10分。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087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278E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752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29EC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3208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5411"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62912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本硕专业一致或相关得5分；</w:t>
            </w:r>
          </w:p>
          <w:p w14:paraId="58724B66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以排名前三参与国家级科研项目得3分；</w:t>
            </w:r>
          </w:p>
          <w:p w14:paraId="75BC72C1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以排名前三参与省部级科研项目得2分；</w:t>
            </w:r>
          </w:p>
          <w:p w14:paraId="7B50F3FD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主持市级科研项目得2分；</w:t>
            </w:r>
          </w:p>
          <w:p w14:paraId="334B68F8">
            <w:pPr>
              <w:spacing w:line="240" w:lineRule="exact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在国家级刊物发表论文文章每篇得0.5分。</w:t>
            </w:r>
          </w:p>
          <w:p w14:paraId="21E53F30">
            <w:pPr>
              <w:spacing w:line="240" w:lineRule="exact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4D66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20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1A68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B9E3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36A4E061">
      <w:pPr>
        <w:rPr>
          <w:rFonts w:ascii="仿宋_GB2312" w:eastAsia="仿宋_GB2312"/>
          <w:b w:val="0"/>
          <w:sz w:val="21"/>
          <w:szCs w:val="21"/>
        </w:rPr>
      </w:pPr>
    </w:p>
    <w:p w14:paraId="713ED02E">
      <w:pPr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特殊人才: 1.作为第一作者文章被</w:t>
      </w:r>
      <w:r>
        <w:rPr>
          <w:rFonts w:ascii="仿宋_GB2312" w:eastAsia="仿宋_GB2312"/>
          <w:b w:val="0"/>
          <w:sz w:val="21"/>
          <w:szCs w:val="21"/>
        </w:rPr>
        <w:t>SCI收录</w:t>
      </w:r>
      <w:r>
        <w:rPr>
          <w:rFonts w:hint="eastAsia" w:ascii="仿宋_GB2312" w:eastAsia="仿宋_GB2312"/>
          <w:b w:val="0"/>
          <w:sz w:val="21"/>
          <w:szCs w:val="21"/>
        </w:rPr>
        <w:t>超过5篇（含）者，人才评价按满分计算（100分）。</w:t>
      </w:r>
    </w:p>
    <w:p w14:paraId="3558591F">
      <w:pPr>
        <w:ind w:firstLine="950" w:firstLineChars="500"/>
        <w:rPr>
          <w:rFonts w:hint="eastAsia"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2.获得国家级荣誉3项（含）以上者，人才评价按满分计算（100分）。</w:t>
      </w:r>
    </w:p>
    <w:sectPr>
      <w:pgSz w:w="11906" w:h="16838"/>
      <w:pgMar w:top="1304" w:right="1191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FB7D5D-F303-4D42-A999-399CEA1889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CE149F-5E15-4650-A5CA-48F08C8FCC0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85E7AE-F710-4A62-918B-D7DDA4D63C1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9992143-6519-4BB4-9936-95FE0FCB892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1E529BCE-D5A7-470C-A1BB-10BC02A1A2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DQyZDQ2Y2NkYzdiN2MxMmVmZGIxMjMzYjQyMmMifQ=="/>
  </w:docVars>
  <w:rsids>
    <w:rsidRoot w:val="00F77485"/>
    <w:rsid w:val="0003732F"/>
    <w:rsid w:val="0004362B"/>
    <w:rsid w:val="000640C2"/>
    <w:rsid w:val="00076768"/>
    <w:rsid w:val="00080CC6"/>
    <w:rsid w:val="000D0124"/>
    <w:rsid w:val="000D32C2"/>
    <w:rsid w:val="000D7458"/>
    <w:rsid w:val="000E7070"/>
    <w:rsid w:val="000F5344"/>
    <w:rsid w:val="000F566E"/>
    <w:rsid w:val="00122757"/>
    <w:rsid w:val="00122CB7"/>
    <w:rsid w:val="00125857"/>
    <w:rsid w:val="00136F62"/>
    <w:rsid w:val="00144453"/>
    <w:rsid w:val="001613A7"/>
    <w:rsid w:val="00166331"/>
    <w:rsid w:val="00195120"/>
    <w:rsid w:val="001962E4"/>
    <w:rsid w:val="001E45B1"/>
    <w:rsid w:val="001E5A43"/>
    <w:rsid w:val="001E79CF"/>
    <w:rsid w:val="00200B4E"/>
    <w:rsid w:val="00226D70"/>
    <w:rsid w:val="002523A9"/>
    <w:rsid w:val="00297D1F"/>
    <w:rsid w:val="002B5AE0"/>
    <w:rsid w:val="002C4017"/>
    <w:rsid w:val="002D152C"/>
    <w:rsid w:val="002E6F25"/>
    <w:rsid w:val="002F324D"/>
    <w:rsid w:val="00331DA4"/>
    <w:rsid w:val="00351A2F"/>
    <w:rsid w:val="003A6082"/>
    <w:rsid w:val="003C209C"/>
    <w:rsid w:val="003D4706"/>
    <w:rsid w:val="003E6FA3"/>
    <w:rsid w:val="00430398"/>
    <w:rsid w:val="0043530B"/>
    <w:rsid w:val="00451695"/>
    <w:rsid w:val="00480F5D"/>
    <w:rsid w:val="00484C50"/>
    <w:rsid w:val="00494A50"/>
    <w:rsid w:val="004E6CF6"/>
    <w:rsid w:val="004F7969"/>
    <w:rsid w:val="00532536"/>
    <w:rsid w:val="0054404B"/>
    <w:rsid w:val="005C1E7D"/>
    <w:rsid w:val="005D4667"/>
    <w:rsid w:val="005D7BF1"/>
    <w:rsid w:val="00600B23"/>
    <w:rsid w:val="00622C39"/>
    <w:rsid w:val="00677257"/>
    <w:rsid w:val="006A3CEA"/>
    <w:rsid w:val="006A5CF6"/>
    <w:rsid w:val="006D4D7C"/>
    <w:rsid w:val="006E123D"/>
    <w:rsid w:val="006E56A4"/>
    <w:rsid w:val="006E6672"/>
    <w:rsid w:val="00724D8E"/>
    <w:rsid w:val="00757F72"/>
    <w:rsid w:val="00794866"/>
    <w:rsid w:val="007B02F7"/>
    <w:rsid w:val="007B407C"/>
    <w:rsid w:val="007C263A"/>
    <w:rsid w:val="007D7311"/>
    <w:rsid w:val="007E3CDE"/>
    <w:rsid w:val="00804577"/>
    <w:rsid w:val="00824AD6"/>
    <w:rsid w:val="008407DE"/>
    <w:rsid w:val="008433FC"/>
    <w:rsid w:val="00843697"/>
    <w:rsid w:val="008540CB"/>
    <w:rsid w:val="00872F1C"/>
    <w:rsid w:val="008905D9"/>
    <w:rsid w:val="008C3862"/>
    <w:rsid w:val="008E4392"/>
    <w:rsid w:val="008F3B80"/>
    <w:rsid w:val="00955FBE"/>
    <w:rsid w:val="00972EA2"/>
    <w:rsid w:val="00A0240D"/>
    <w:rsid w:val="00A60A7F"/>
    <w:rsid w:val="00A67793"/>
    <w:rsid w:val="00A750F0"/>
    <w:rsid w:val="00A819E5"/>
    <w:rsid w:val="00A924B7"/>
    <w:rsid w:val="00AA4EC8"/>
    <w:rsid w:val="00AF2A8E"/>
    <w:rsid w:val="00B17F58"/>
    <w:rsid w:val="00B212F8"/>
    <w:rsid w:val="00B453BE"/>
    <w:rsid w:val="00B73E10"/>
    <w:rsid w:val="00B97E94"/>
    <w:rsid w:val="00BA2D1B"/>
    <w:rsid w:val="00BA303B"/>
    <w:rsid w:val="00BC4B5D"/>
    <w:rsid w:val="00BC7F0B"/>
    <w:rsid w:val="00C249B4"/>
    <w:rsid w:val="00C62492"/>
    <w:rsid w:val="00C63B2C"/>
    <w:rsid w:val="00C96B76"/>
    <w:rsid w:val="00CB3BFE"/>
    <w:rsid w:val="00CD3E65"/>
    <w:rsid w:val="00CF0F92"/>
    <w:rsid w:val="00D7531D"/>
    <w:rsid w:val="00D945D3"/>
    <w:rsid w:val="00DB0504"/>
    <w:rsid w:val="00DE0427"/>
    <w:rsid w:val="00DE3824"/>
    <w:rsid w:val="00E05EA5"/>
    <w:rsid w:val="00E4491C"/>
    <w:rsid w:val="00E46EAC"/>
    <w:rsid w:val="00E54D74"/>
    <w:rsid w:val="00E66B26"/>
    <w:rsid w:val="00E67264"/>
    <w:rsid w:val="00E76676"/>
    <w:rsid w:val="00E76C65"/>
    <w:rsid w:val="00E86275"/>
    <w:rsid w:val="00EA00E5"/>
    <w:rsid w:val="00EE21F2"/>
    <w:rsid w:val="00EF1CB2"/>
    <w:rsid w:val="00EF57F2"/>
    <w:rsid w:val="00F07C6A"/>
    <w:rsid w:val="00F200B5"/>
    <w:rsid w:val="00F233D8"/>
    <w:rsid w:val="00F72D98"/>
    <w:rsid w:val="00F77485"/>
    <w:rsid w:val="00FA5557"/>
    <w:rsid w:val="00FB5E6E"/>
    <w:rsid w:val="00FC06C4"/>
    <w:rsid w:val="04732647"/>
    <w:rsid w:val="05A0516F"/>
    <w:rsid w:val="093D4D54"/>
    <w:rsid w:val="0BDA67C9"/>
    <w:rsid w:val="0D6E42F3"/>
    <w:rsid w:val="12482F23"/>
    <w:rsid w:val="18310297"/>
    <w:rsid w:val="1AF97477"/>
    <w:rsid w:val="1CFC20A0"/>
    <w:rsid w:val="1DF1469D"/>
    <w:rsid w:val="24DE3A8A"/>
    <w:rsid w:val="30F83F49"/>
    <w:rsid w:val="31D96997"/>
    <w:rsid w:val="330218F0"/>
    <w:rsid w:val="3AF56101"/>
    <w:rsid w:val="3B1324C5"/>
    <w:rsid w:val="41DA54D8"/>
    <w:rsid w:val="433F1D85"/>
    <w:rsid w:val="445407E3"/>
    <w:rsid w:val="44A034BD"/>
    <w:rsid w:val="44F113EF"/>
    <w:rsid w:val="4EE259CC"/>
    <w:rsid w:val="4EF63E29"/>
    <w:rsid w:val="51412DBB"/>
    <w:rsid w:val="548C2CB1"/>
    <w:rsid w:val="571C1443"/>
    <w:rsid w:val="5C4A57F7"/>
    <w:rsid w:val="5EE44030"/>
    <w:rsid w:val="63CA5D0A"/>
    <w:rsid w:val="69F65C23"/>
    <w:rsid w:val="6D283351"/>
    <w:rsid w:val="6FD168D1"/>
    <w:rsid w:val="72462684"/>
    <w:rsid w:val="72C22F53"/>
    <w:rsid w:val="76C557BD"/>
    <w:rsid w:val="7AB71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739</Words>
  <Characters>894</Characters>
  <Lines>7</Lines>
  <Paragraphs>1</Paragraphs>
  <TotalTime>4</TotalTime>
  <ScaleCrop>false</ScaleCrop>
  <LinksUpToDate>false</LinksUpToDate>
  <CharactersWithSpaces>954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2022-04-29T01:07:00Z</dcterms:created>
  <dc:creator>Yuan</dc:creator>
  <cp:lastModifiedBy>郑昕</cp:lastModifiedBy>
  <cp:lastPrinted>2025-10-28T09:23:27Z</cp:lastPrinted>
  <dcterms:modified xsi:type="dcterms:W3CDTF">2025-10-28T09:23:29Z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D2E230D213A8471C98C4FEE9F53625C0_13</vt:lpwstr>
  </property>
  <property fmtid="{D5CDD505-2E9C-101B-9397-08002B2CF9AE}" pid="4" name="KSOTemplateDocerSaveRecord">
    <vt:lpwstr>eyJoZGlkIjoiMzhjODQyZDQ2Y2NkYzdiN2MxMmVmZGIxMjMzYjQyMmMiLCJ1c2VySWQiOiIxNjM1MDYxNTQ4In0=</vt:lpwstr>
  </property>
</Properties>
</file>