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auto"/>
          <w:sz w:val="36"/>
          <w:szCs w:val="36"/>
          <w:lang w:eastAsia="zh-CN"/>
        </w:rPr>
      </w:pPr>
    </w:p>
    <w:p>
      <w:pPr>
        <w:pStyle w:val="2"/>
        <w:widowControl/>
        <w:spacing w:before="0" w:beforeAutospacing="0" w:after="602" w:afterAutospacing="0" w:line="450" w:lineRule="atLeast"/>
        <w:jc w:val="center"/>
        <w:rPr>
          <w:rFonts w:hint="eastAsia" w:cs="宋体"/>
          <w:color w:val="auto"/>
          <w:sz w:val="36"/>
          <w:szCs w:val="36"/>
          <w:lang w:val="en-US" w:eastAsia="zh-CN"/>
        </w:rPr>
      </w:pPr>
      <w:r>
        <w:rPr>
          <w:rFonts w:hint="eastAsia" w:ascii="宋体" w:hAnsi="宋体" w:eastAsia="宋体" w:cs="宋体"/>
          <w:color w:val="auto"/>
          <w:sz w:val="36"/>
          <w:szCs w:val="36"/>
          <w:lang w:eastAsia="zh-CN"/>
        </w:rPr>
        <w:t>赤峰学院</w:t>
      </w:r>
      <w:r>
        <w:rPr>
          <w:rFonts w:hint="eastAsia" w:cs="宋体"/>
          <w:color w:val="auto"/>
          <w:sz w:val="36"/>
          <w:szCs w:val="36"/>
          <w:lang w:val="en-US" w:eastAsia="zh-CN"/>
        </w:rPr>
        <w:t>审计处</w:t>
      </w:r>
      <w:r>
        <w:rPr>
          <w:rFonts w:hint="eastAsia" w:ascii="宋体" w:hAnsi="宋体" w:eastAsia="宋体" w:cs="宋体"/>
          <w:color w:val="auto"/>
          <w:sz w:val="36"/>
          <w:szCs w:val="36"/>
          <w:lang w:eastAsia="zh-CN"/>
        </w:rPr>
        <w:t>工程</w:t>
      </w:r>
      <w:r>
        <w:rPr>
          <w:rFonts w:hint="eastAsia" w:cs="宋体"/>
          <w:color w:val="auto"/>
          <w:sz w:val="36"/>
          <w:szCs w:val="36"/>
          <w:lang w:val="en-US" w:eastAsia="zh-CN"/>
        </w:rPr>
        <w:t>维修、</w:t>
      </w:r>
      <w:r>
        <w:rPr>
          <w:rFonts w:hint="eastAsia" w:ascii="宋体" w:hAnsi="宋体" w:eastAsia="宋体" w:cs="宋体"/>
          <w:color w:val="auto"/>
          <w:sz w:val="36"/>
          <w:szCs w:val="36"/>
          <w:lang w:eastAsia="zh-CN"/>
        </w:rPr>
        <w:t>货物和服务</w:t>
      </w:r>
      <w:r>
        <w:rPr>
          <w:rFonts w:hint="eastAsia" w:cs="宋体"/>
          <w:color w:val="auto"/>
          <w:sz w:val="36"/>
          <w:szCs w:val="36"/>
          <w:lang w:val="en-US" w:eastAsia="zh-CN"/>
        </w:rPr>
        <w:t>项目</w:t>
      </w:r>
    </w:p>
    <w:p>
      <w:pPr>
        <w:pStyle w:val="2"/>
        <w:widowControl/>
        <w:spacing w:before="0" w:beforeAutospacing="0" w:after="602" w:afterAutospacing="0" w:line="450" w:lineRule="atLeast"/>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eastAsia="zh-CN"/>
        </w:rPr>
        <w:t>采购预算</w:t>
      </w:r>
      <w:r>
        <w:rPr>
          <w:rFonts w:hint="eastAsia" w:cs="宋体"/>
          <w:color w:val="auto"/>
          <w:sz w:val="36"/>
          <w:szCs w:val="36"/>
          <w:lang w:val="en-US" w:eastAsia="zh-CN"/>
        </w:rPr>
        <w:t>评审</w:t>
      </w:r>
      <w:r>
        <w:rPr>
          <w:rFonts w:hint="eastAsia" w:ascii="宋体" w:hAnsi="宋体" w:eastAsia="宋体" w:cs="宋体"/>
          <w:color w:val="auto"/>
          <w:sz w:val="36"/>
          <w:szCs w:val="36"/>
          <w:lang w:val="en-US" w:eastAsia="zh-CN"/>
        </w:rPr>
        <w:t>询价文件</w:t>
      </w:r>
    </w:p>
    <w:p>
      <w:pPr>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项目编号（采购编号、合同编号）：</w:t>
      </w:r>
      <w:r>
        <w:rPr>
          <w:rFonts w:hint="eastAsia" w:ascii="宋体" w:hAnsi="宋体" w:cs="宋体"/>
          <w:color w:val="auto"/>
          <w:sz w:val="30"/>
          <w:szCs w:val="30"/>
          <w:lang w:val="en-US" w:eastAsia="zh-CN"/>
        </w:rPr>
        <w:t>SJC2025001</w:t>
      </w: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审核意见：</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项目单位经办人（签字）：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项目单位负责人（签字）：               (公章）</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资产处采购科（签字）：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 xml:space="preserve">年   月 </w:t>
      </w:r>
      <w:r>
        <w:rPr>
          <w:rFonts w:hint="eastAsia" w:ascii="宋体" w:hAnsi="宋体" w:eastAsia="宋体" w:cs="宋体"/>
          <w:color w:val="auto"/>
          <w:kern w:val="0"/>
          <w:sz w:val="28"/>
          <w:szCs w:val="28"/>
          <w:lang w:val="en-US" w:eastAsia="zh-CN" w:bidi="ar"/>
        </w:rPr>
        <w:t xml:space="preserve">  </w:t>
      </w:r>
    </w:p>
    <w:p>
      <w:pPr>
        <w:pStyle w:val="2"/>
        <w:widowControl/>
        <w:spacing w:before="0" w:beforeAutospacing="0" w:after="602" w:afterAutospacing="0" w:line="450" w:lineRule="atLeast"/>
        <w:jc w:val="both"/>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jc w:val="center"/>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赤峰学院审计处工程维修、货物和服务项目</w:t>
      </w:r>
    </w:p>
    <w:p>
      <w:pPr>
        <w:pStyle w:val="3"/>
        <w:widowControl/>
        <w:spacing w:before="0" w:beforeAutospacing="0" w:after="0" w:afterAutospacing="0" w:line="540" w:lineRule="atLeast"/>
        <w:jc w:val="center"/>
        <w:rPr>
          <w:rFonts w:hint="eastAsia" w:ascii="宋体" w:hAnsi="宋体" w:eastAsia="宋体" w:cs="宋体"/>
          <w:color w:val="auto"/>
          <w:kern w:val="0"/>
          <w:sz w:val="28"/>
          <w:szCs w:val="28"/>
          <w:lang w:val="en-US" w:eastAsia="zh-CN" w:bidi="ar"/>
        </w:rPr>
      </w:pPr>
      <w:r>
        <w:rPr>
          <w:rFonts w:hint="eastAsia" w:ascii="宋体" w:hAnsi="宋体" w:eastAsia="宋体" w:cs="宋体"/>
          <w:b/>
          <w:bCs/>
          <w:color w:val="auto"/>
          <w:kern w:val="0"/>
          <w:sz w:val="32"/>
          <w:szCs w:val="32"/>
          <w:lang w:val="en-US" w:eastAsia="zh-CN" w:bidi="ar"/>
        </w:rPr>
        <w:t>采购预算评审询价采购公告</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bookmarkStart w:id="1" w:name="_GoBack"/>
      <w:r>
        <w:rPr>
          <w:rFonts w:hint="eastAsia" w:ascii="宋体" w:hAnsi="宋体" w:eastAsia="宋体" w:cs="宋体"/>
          <w:color w:val="auto"/>
          <w:kern w:val="0"/>
          <w:sz w:val="28"/>
          <w:szCs w:val="28"/>
          <w:lang w:val="en-US" w:eastAsia="zh-CN" w:bidi="ar"/>
        </w:rPr>
        <w:t>赤峰学院审计处采用询价方式采购工程维修、货物和服务项目采购预算评审服务,欢迎符合资格条件的供应商前来报名参加。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一、项目基本情况</w:t>
      </w:r>
    </w:p>
    <w:p>
      <w:pPr>
        <w:pStyle w:val="3"/>
        <w:widowControl/>
        <w:spacing w:before="0" w:beforeAutospacing="0" w:after="0" w:afterAutospacing="0" w:line="540" w:lineRule="atLeast"/>
        <w:ind w:firstLine="555"/>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项目名称：工程维修、货物和服务项目采购预算评审</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项目编号：SJC2025001</w:t>
      </w:r>
    </w:p>
    <w:p>
      <w:pPr>
        <w:pStyle w:val="3"/>
        <w:widowControl/>
        <w:spacing w:before="0" w:beforeAutospacing="0" w:after="0" w:afterAutospacing="0" w:line="540" w:lineRule="atLeast"/>
        <w:ind w:firstLine="555"/>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预算金额：见清单</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需求：工程维修项目预算评审；货物（包括设备、耗材等）项目采购预算评审；服务（包括软件服务、物业、家政、研发、工程测绘和其他服务等）项目采购预算评审，具体技术参数要求、采购预算详见下列清单。</w:t>
      </w:r>
    </w:p>
    <w:tbl>
      <w:tblPr>
        <w:tblStyle w:val="4"/>
        <w:tblW w:w="5035" w:type="pct"/>
        <w:jc w:val="center"/>
        <w:tblLayout w:type="autofit"/>
        <w:tblCellMar>
          <w:top w:w="0" w:type="dxa"/>
          <w:left w:w="0" w:type="dxa"/>
          <w:bottom w:w="0" w:type="dxa"/>
          <w:right w:w="0" w:type="dxa"/>
        </w:tblCellMar>
      </w:tblPr>
      <w:tblGrid>
        <w:gridCol w:w="924"/>
        <w:gridCol w:w="931"/>
        <w:gridCol w:w="2195"/>
        <w:gridCol w:w="904"/>
        <w:gridCol w:w="1388"/>
        <w:gridCol w:w="2240"/>
      </w:tblGrid>
      <w:tr>
        <w:tblPrEx>
          <w:tblCellMar>
            <w:top w:w="0" w:type="dxa"/>
            <w:left w:w="0" w:type="dxa"/>
            <w:bottom w:w="0" w:type="dxa"/>
            <w:right w:w="0" w:type="dxa"/>
          </w:tblCellMar>
        </w:tblPrEx>
        <w:trPr>
          <w:trHeight w:val="767" w:hRule="atLeast"/>
          <w:jc w:val="center"/>
        </w:trPr>
        <w:tc>
          <w:tcPr>
            <w:tcW w:w="5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项目</w:t>
            </w:r>
          </w:p>
        </w:tc>
        <w:tc>
          <w:tcPr>
            <w:tcW w:w="542"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color w:val="auto"/>
                <w:sz w:val="28"/>
                <w:szCs w:val="28"/>
              </w:rPr>
            </w:pPr>
            <w:r>
              <w:rPr>
                <w:rFonts w:hint="eastAsia" w:ascii="宋体" w:hAnsi="宋体" w:cs="宋体"/>
                <w:b/>
                <w:bCs/>
                <w:color w:val="auto"/>
                <w:sz w:val="28"/>
                <w:szCs w:val="28"/>
              </w:rPr>
              <w:t>序号</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ind w:firstLine="413" w:firstLineChars="147"/>
              <w:jc w:val="both"/>
              <w:rPr>
                <w:rFonts w:ascii="宋体" w:cs="宋体"/>
                <w:b/>
                <w:bCs/>
                <w:color w:val="auto"/>
                <w:sz w:val="28"/>
                <w:szCs w:val="28"/>
              </w:rPr>
            </w:pPr>
            <w:r>
              <w:rPr>
                <w:rFonts w:hint="eastAsia" w:ascii="宋体" w:hAnsi="宋体" w:cs="宋体"/>
                <w:b/>
                <w:bCs/>
                <w:color w:val="auto"/>
                <w:sz w:val="28"/>
                <w:szCs w:val="28"/>
              </w:rPr>
              <w:t>名  称</w:t>
            </w:r>
          </w:p>
        </w:tc>
        <w:tc>
          <w:tcPr>
            <w:tcW w:w="52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color w:val="auto"/>
                <w:sz w:val="28"/>
                <w:szCs w:val="28"/>
              </w:rPr>
            </w:pPr>
            <w:r>
              <w:rPr>
                <w:rFonts w:hint="eastAsia" w:ascii="宋体" w:hAnsi="宋体" w:cs="宋体"/>
                <w:b/>
                <w:bCs/>
                <w:color w:val="auto"/>
                <w:sz w:val="28"/>
                <w:szCs w:val="28"/>
              </w:rPr>
              <w:t>单 位</w:t>
            </w:r>
          </w:p>
        </w:tc>
        <w:tc>
          <w:tcPr>
            <w:tcW w:w="808" w:type="pc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宋体"/>
                <w:b/>
                <w:bCs/>
                <w:color w:val="auto"/>
                <w:sz w:val="28"/>
                <w:szCs w:val="28"/>
                <w:lang w:val="en-US" w:eastAsia="zh-CN"/>
              </w:rPr>
            </w:pPr>
            <w:r>
              <w:rPr>
                <w:rFonts w:hint="eastAsia" w:ascii="宋体" w:cs="宋体"/>
                <w:b/>
                <w:bCs/>
                <w:color w:val="auto"/>
                <w:sz w:val="28"/>
                <w:szCs w:val="28"/>
                <w:lang w:val="en-US" w:eastAsia="zh-CN"/>
              </w:rPr>
              <w:t>报价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eastAsia="宋体" w:cs="宋体"/>
                <w:b/>
                <w:bCs/>
                <w:color w:val="auto"/>
                <w:sz w:val="28"/>
                <w:szCs w:val="28"/>
                <w:lang w:eastAsia="zh-CN"/>
              </w:rPr>
            </w:pPr>
            <w:r>
              <w:rPr>
                <w:rFonts w:hint="eastAsia" w:ascii="宋体" w:cs="宋体"/>
                <w:b/>
                <w:bCs/>
                <w:color w:val="auto"/>
                <w:sz w:val="28"/>
                <w:szCs w:val="28"/>
                <w:lang w:val="en-US" w:eastAsia="zh-CN"/>
              </w:rPr>
              <w:t>（元或费率）</w:t>
            </w:r>
          </w:p>
        </w:tc>
        <w:tc>
          <w:tcPr>
            <w:tcW w:w="1304"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color w:val="auto"/>
                <w:sz w:val="28"/>
                <w:szCs w:val="28"/>
              </w:rPr>
            </w:pPr>
            <w:r>
              <w:rPr>
                <w:rFonts w:hint="eastAsia" w:ascii="宋体" w:hAnsi="宋体" w:cs="宋体"/>
                <w:b/>
                <w:bCs/>
                <w:color w:val="auto"/>
                <w:sz w:val="28"/>
                <w:szCs w:val="28"/>
              </w:rPr>
              <w:t>采购预算</w:t>
            </w:r>
          </w:p>
        </w:tc>
      </w:tr>
      <w:tr>
        <w:tblPrEx>
          <w:tblCellMar>
            <w:top w:w="0" w:type="dxa"/>
            <w:left w:w="0" w:type="dxa"/>
            <w:bottom w:w="0" w:type="dxa"/>
            <w:right w:w="0" w:type="dxa"/>
          </w:tblCellMar>
        </w:tblPrEx>
        <w:trPr>
          <w:trHeight w:val="766" w:hRule="atLeast"/>
          <w:jc w:val="center"/>
        </w:trPr>
        <w:tc>
          <w:tcPr>
            <w:tcW w:w="538" w:type="pct"/>
            <w:vMerge w:val="restart"/>
            <w:tcBorders>
              <w:top w:val="single" w:color="auto" w:sz="8" w:space="0"/>
              <w:left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color w:val="auto"/>
                <w:sz w:val="28"/>
                <w:szCs w:val="28"/>
                <w:lang w:val="en-US"/>
              </w:rPr>
            </w:pPr>
            <w:r>
              <w:rPr>
                <w:rFonts w:hint="eastAsia" w:ascii="宋体" w:hAnsi="宋体" w:eastAsia="宋体" w:cs="宋体"/>
                <w:b/>
                <w:color w:val="auto"/>
                <w:sz w:val="28"/>
                <w:szCs w:val="28"/>
                <w:lang w:val="en-US" w:eastAsia="zh-CN"/>
              </w:rPr>
              <w:t>工程维修项目</w:t>
            </w:r>
          </w:p>
        </w:tc>
        <w:tc>
          <w:tcPr>
            <w:tcW w:w="542"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color w:val="auto"/>
                <w:sz w:val="24"/>
                <w:szCs w:val="24"/>
              </w:rPr>
            </w:pPr>
            <w:r>
              <w:rPr>
                <w:rFonts w:ascii="宋体" w:hAnsi="宋体" w:cs="宋体"/>
                <w:b/>
                <w:bCs/>
                <w:color w:val="auto"/>
                <w:sz w:val="24"/>
                <w:szCs w:val="24"/>
              </w:rPr>
              <w:t>1</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0（含）万元</w:t>
            </w:r>
            <w:r>
              <w:rPr>
                <w:rFonts w:hint="eastAsia" w:ascii="宋体" w:hAnsi="宋体" w:eastAsia="宋体" w:cs="宋体"/>
                <w:color w:val="auto"/>
                <w:sz w:val="24"/>
                <w:szCs w:val="24"/>
                <w:lang w:val="en-US" w:eastAsia="zh-CN"/>
              </w:rPr>
              <w:t>预算评审</w:t>
            </w:r>
          </w:p>
        </w:tc>
        <w:tc>
          <w:tcPr>
            <w:tcW w:w="52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808"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auto"/>
                <w:sz w:val="24"/>
                <w:szCs w:val="24"/>
              </w:rPr>
            </w:pPr>
          </w:p>
        </w:tc>
        <w:tc>
          <w:tcPr>
            <w:tcW w:w="1304"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7</w:t>
            </w:r>
            <w:r>
              <w:rPr>
                <w:rFonts w:hint="eastAsia" w:ascii="宋体" w:hAnsi="宋体" w:eastAsia="宋体" w:cs="宋体"/>
                <w:color w:val="auto"/>
                <w:sz w:val="24"/>
                <w:szCs w:val="24"/>
              </w:rPr>
              <w:t>00元/项</w:t>
            </w:r>
          </w:p>
        </w:tc>
      </w:tr>
      <w:tr>
        <w:tblPrEx>
          <w:tblCellMar>
            <w:top w:w="0" w:type="dxa"/>
            <w:left w:w="0" w:type="dxa"/>
            <w:bottom w:w="0" w:type="dxa"/>
            <w:right w:w="0" w:type="dxa"/>
          </w:tblCellMar>
        </w:tblPrEx>
        <w:trPr>
          <w:trHeight w:val="744" w:hRule="atLeast"/>
          <w:jc w:val="center"/>
        </w:trPr>
        <w:tc>
          <w:tcPr>
            <w:tcW w:w="538" w:type="pct"/>
            <w:vMerge w:val="continue"/>
            <w:tcBorders>
              <w:left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color w:val="auto"/>
                <w:sz w:val="28"/>
                <w:szCs w:val="28"/>
              </w:rPr>
            </w:pPr>
          </w:p>
        </w:tc>
        <w:tc>
          <w:tcPr>
            <w:tcW w:w="542"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color w:val="auto"/>
                <w:sz w:val="24"/>
                <w:szCs w:val="24"/>
              </w:rPr>
            </w:pPr>
            <w:r>
              <w:rPr>
                <w:rFonts w:ascii="宋体" w:hAnsi="宋体" w:cs="宋体"/>
                <w:b/>
                <w:bCs/>
                <w:color w:val="auto"/>
                <w:sz w:val="24"/>
                <w:szCs w:val="24"/>
              </w:rPr>
              <w:t>2</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0（含）万元</w:t>
            </w:r>
            <w:r>
              <w:rPr>
                <w:rFonts w:hint="eastAsia" w:ascii="宋体" w:hAnsi="宋体" w:eastAsia="宋体" w:cs="宋体"/>
                <w:color w:val="auto"/>
                <w:sz w:val="24"/>
                <w:szCs w:val="24"/>
                <w:lang w:val="en-US" w:eastAsia="zh-CN"/>
              </w:rPr>
              <w:t>预算评审</w:t>
            </w:r>
          </w:p>
        </w:tc>
        <w:tc>
          <w:tcPr>
            <w:tcW w:w="52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808"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auto"/>
                <w:sz w:val="24"/>
                <w:szCs w:val="24"/>
              </w:rPr>
            </w:pPr>
          </w:p>
        </w:tc>
        <w:tc>
          <w:tcPr>
            <w:tcW w:w="1304"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30</w:t>
            </w:r>
            <w:r>
              <w:rPr>
                <w:rFonts w:hint="eastAsia" w:ascii="宋体" w:hAnsi="宋体" w:eastAsia="宋体" w:cs="宋体"/>
                <w:color w:val="auto"/>
                <w:sz w:val="24"/>
                <w:szCs w:val="24"/>
              </w:rPr>
              <w:t>00元/项</w:t>
            </w:r>
          </w:p>
        </w:tc>
      </w:tr>
      <w:tr>
        <w:tblPrEx>
          <w:tblCellMar>
            <w:top w:w="0" w:type="dxa"/>
            <w:left w:w="0" w:type="dxa"/>
            <w:bottom w:w="0" w:type="dxa"/>
            <w:right w:w="0" w:type="dxa"/>
          </w:tblCellMar>
        </w:tblPrEx>
        <w:trPr>
          <w:trHeight w:val="1074" w:hRule="atLeast"/>
          <w:jc w:val="center"/>
        </w:trPr>
        <w:tc>
          <w:tcPr>
            <w:tcW w:w="538" w:type="pct"/>
            <w:vMerge w:val="continue"/>
            <w:tcBorders>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color w:val="auto"/>
                <w:sz w:val="28"/>
                <w:szCs w:val="28"/>
              </w:rPr>
            </w:pPr>
          </w:p>
        </w:tc>
        <w:tc>
          <w:tcPr>
            <w:tcW w:w="542"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color w:val="auto"/>
                <w:sz w:val="24"/>
                <w:szCs w:val="24"/>
              </w:rPr>
            </w:pPr>
            <w:r>
              <w:rPr>
                <w:rFonts w:hint="eastAsia" w:ascii="宋体" w:hAnsi="宋体" w:cs="宋体"/>
                <w:b/>
                <w:bCs/>
                <w:color w:val="auto"/>
                <w:sz w:val="24"/>
                <w:szCs w:val="24"/>
              </w:rPr>
              <w:t>3</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0万元以上</w:t>
            </w:r>
            <w:r>
              <w:rPr>
                <w:rFonts w:hint="eastAsia" w:ascii="宋体" w:hAnsi="宋体" w:eastAsia="宋体" w:cs="宋体"/>
                <w:color w:val="auto"/>
                <w:sz w:val="24"/>
                <w:szCs w:val="24"/>
                <w:lang w:val="en-US" w:eastAsia="zh-CN"/>
              </w:rPr>
              <w:t>预算评审</w:t>
            </w:r>
          </w:p>
        </w:tc>
        <w:tc>
          <w:tcPr>
            <w:tcW w:w="52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p>
        </w:tc>
        <w:tc>
          <w:tcPr>
            <w:tcW w:w="808"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auto"/>
                <w:sz w:val="24"/>
                <w:szCs w:val="24"/>
              </w:rPr>
            </w:pPr>
          </w:p>
        </w:tc>
        <w:tc>
          <w:tcPr>
            <w:tcW w:w="1304"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内工建协〔2022〕35号收费指导意见指导价×7</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1139" w:hRule="atLeast"/>
          <w:jc w:val="center"/>
        </w:trPr>
        <w:tc>
          <w:tcPr>
            <w:tcW w:w="538" w:type="pct"/>
            <w:vMerge w:val="restart"/>
            <w:tcBorders>
              <w:left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color w:val="auto"/>
                <w:sz w:val="28"/>
                <w:szCs w:val="28"/>
              </w:rPr>
            </w:pPr>
            <w:r>
              <w:rPr>
                <w:rFonts w:hint="eastAsia" w:ascii="宋体" w:hAnsi="宋体" w:eastAsia="宋体" w:cs="宋体"/>
                <w:b/>
                <w:color w:val="auto"/>
                <w:sz w:val="28"/>
                <w:szCs w:val="28"/>
                <w:lang w:val="en-US" w:eastAsia="zh-CN"/>
              </w:rPr>
              <w:t>货物和服务项目</w:t>
            </w:r>
          </w:p>
        </w:tc>
        <w:tc>
          <w:tcPr>
            <w:tcW w:w="542"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default" w:ascii="宋体" w:hAnsi="宋体" w:cs="宋体"/>
                <w:b/>
                <w:bCs/>
                <w:color w:val="auto"/>
                <w:sz w:val="24"/>
                <w:szCs w:val="24"/>
                <w:lang w:val="en-US"/>
              </w:rPr>
            </w:pPr>
            <w:r>
              <w:rPr>
                <w:rFonts w:hint="default" w:ascii="宋体" w:hAnsi="宋体" w:cs="宋体"/>
                <w:b/>
                <w:bCs/>
                <w:color w:val="auto"/>
                <w:sz w:val="24"/>
                <w:szCs w:val="24"/>
                <w:lang w:val="en-US"/>
              </w:rPr>
              <w:t>1</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基础费用</w:t>
            </w:r>
          </w:p>
        </w:tc>
        <w:tc>
          <w:tcPr>
            <w:tcW w:w="52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808"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auto"/>
                <w:sz w:val="24"/>
                <w:szCs w:val="24"/>
              </w:rPr>
            </w:pPr>
          </w:p>
        </w:tc>
        <w:tc>
          <w:tcPr>
            <w:tcW w:w="1304"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评审金额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p>
        </w:tc>
      </w:tr>
      <w:tr>
        <w:tblPrEx>
          <w:tblCellMar>
            <w:top w:w="0" w:type="dxa"/>
            <w:left w:w="0" w:type="dxa"/>
            <w:bottom w:w="0" w:type="dxa"/>
            <w:right w:w="0" w:type="dxa"/>
          </w:tblCellMar>
        </w:tblPrEx>
        <w:trPr>
          <w:trHeight w:val="1319" w:hRule="atLeast"/>
          <w:jc w:val="center"/>
        </w:trPr>
        <w:tc>
          <w:tcPr>
            <w:tcW w:w="538" w:type="pct"/>
            <w:vMerge w:val="continue"/>
            <w:tcBorders>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cs="宋体"/>
                <w:b/>
                <w:bCs/>
                <w:color w:val="auto"/>
                <w:sz w:val="28"/>
                <w:szCs w:val="28"/>
              </w:rPr>
            </w:pPr>
          </w:p>
        </w:tc>
        <w:tc>
          <w:tcPr>
            <w:tcW w:w="542"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default" w:ascii="宋体" w:hAnsi="宋体" w:cs="宋体"/>
                <w:b/>
                <w:bCs/>
                <w:color w:val="auto"/>
                <w:sz w:val="24"/>
                <w:szCs w:val="24"/>
                <w:lang w:val="en-US"/>
              </w:rPr>
            </w:pPr>
            <w:r>
              <w:rPr>
                <w:rFonts w:hint="default" w:ascii="宋体" w:hAnsi="宋体" w:cs="宋体"/>
                <w:b/>
                <w:bCs/>
                <w:color w:val="auto"/>
                <w:sz w:val="24"/>
                <w:szCs w:val="24"/>
                <w:lang w:val="en-US"/>
              </w:rPr>
              <w:t>2</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绩效</w:t>
            </w:r>
          </w:p>
        </w:tc>
        <w:tc>
          <w:tcPr>
            <w:tcW w:w="52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c>
          <w:tcPr>
            <w:tcW w:w="808"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auto"/>
                <w:sz w:val="24"/>
                <w:szCs w:val="24"/>
              </w:rPr>
            </w:pPr>
          </w:p>
        </w:tc>
        <w:tc>
          <w:tcPr>
            <w:tcW w:w="1304"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审减金额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p>
        </w:tc>
      </w:tr>
    </w:tbl>
    <w:p>
      <w:pPr>
        <w:ind w:firstLine="560" w:firstLineChars="200"/>
        <w:jc w:val="left"/>
        <w:rPr>
          <w:rFonts w:hint="default"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报价说明：1、工程维修项目预算评审：80万元以上的按折扣率报价，其余按项报价；2、货物和服务项目评审按取费率报价。</w:t>
      </w:r>
    </w:p>
    <w:p>
      <w:pPr>
        <w:ind w:firstLine="562" w:firstLineChars="200"/>
        <w:jc w:val="left"/>
        <w:rPr>
          <w:rFonts w:ascii="宋体" w:hAnsi="宋体" w:cs="宋体"/>
          <w:b/>
          <w:bCs/>
          <w:color w:val="auto"/>
          <w:sz w:val="28"/>
          <w:szCs w:val="28"/>
        </w:rPr>
      </w:pPr>
      <w:r>
        <w:rPr>
          <w:rFonts w:hint="eastAsia" w:ascii="宋体" w:hAnsi="宋体" w:cs="宋体"/>
          <w:b/>
          <w:bCs/>
          <w:color w:val="auto"/>
          <w:sz w:val="28"/>
          <w:szCs w:val="28"/>
        </w:rPr>
        <w:t>技术或服务要求描述：</w:t>
      </w:r>
    </w:p>
    <w:p>
      <w:pPr>
        <w:ind w:firstLine="562" w:firstLineChars="200"/>
        <w:jc w:val="left"/>
        <w:rPr>
          <w:rFonts w:ascii="宋体" w:hAnsi="宋体" w:cs="宋体"/>
          <w:b/>
          <w:bCs/>
          <w:color w:val="auto"/>
          <w:sz w:val="28"/>
          <w:szCs w:val="28"/>
        </w:rPr>
      </w:pPr>
      <w:r>
        <w:rPr>
          <w:rFonts w:hint="eastAsia" w:ascii="宋体" w:hAnsi="宋体" w:cs="宋体"/>
          <w:b/>
          <w:bCs/>
          <w:color w:val="auto"/>
          <w:sz w:val="28"/>
          <w:szCs w:val="28"/>
        </w:rPr>
        <w:t>1.参与</w:t>
      </w:r>
      <w:r>
        <w:rPr>
          <w:rFonts w:hint="eastAsia" w:ascii="宋体" w:hAnsi="宋体" w:cs="宋体"/>
          <w:b/>
          <w:bCs/>
          <w:color w:val="auto"/>
          <w:sz w:val="28"/>
          <w:szCs w:val="28"/>
          <w:lang w:val="en-US" w:eastAsia="zh-CN"/>
        </w:rPr>
        <w:t>赤峰学院</w:t>
      </w:r>
      <w:r>
        <w:rPr>
          <w:rFonts w:hint="eastAsia" w:ascii="宋体" w:hAnsi="宋体" w:cs="宋体"/>
          <w:b/>
          <w:bCs/>
          <w:color w:val="auto"/>
          <w:sz w:val="28"/>
          <w:szCs w:val="28"/>
        </w:rPr>
        <w:t>工程项目</w:t>
      </w:r>
      <w:r>
        <w:rPr>
          <w:rFonts w:hint="eastAsia" w:ascii="宋体" w:hAnsi="宋体" w:cs="宋体"/>
          <w:b/>
          <w:bCs/>
          <w:color w:val="auto"/>
          <w:sz w:val="28"/>
          <w:szCs w:val="28"/>
          <w:lang w:val="en-US" w:eastAsia="zh-CN"/>
        </w:rPr>
        <w:t>结算评审、</w:t>
      </w:r>
      <w:r>
        <w:rPr>
          <w:rFonts w:hint="eastAsia" w:ascii="宋体" w:hAnsi="宋体" w:cs="宋体"/>
          <w:b/>
          <w:bCs/>
          <w:color w:val="auto"/>
          <w:sz w:val="28"/>
          <w:szCs w:val="28"/>
        </w:rPr>
        <w:t>采购的代理服务咨询机构</w:t>
      </w:r>
      <w:r>
        <w:rPr>
          <w:rFonts w:hint="eastAsia" w:ascii="宋体" w:hAnsi="宋体" w:cs="宋体"/>
          <w:b/>
          <w:bCs/>
          <w:color w:val="auto"/>
          <w:sz w:val="28"/>
          <w:szCs w:val="28"/>
          <w:lang w:val="en-US" w:eastAsia="zh-CN"/>
        </w:rPr>
        <w:t>均</w:t>
      </w:r>
      <w:r>
        <w:rPr>
          <w:rFonts w:hint="eastAsia" w:ascii="宋体" w:hAnsi="宋体" w:cs="宋体"/>
          <w:b/>
          <w:bCs/>
          <w:color w:val="auto"/>
          <w:sz w:val="28"/>
          <w:szCs w:val="28"/>
        </w:rPr>
        <w:t>不得参与工程</w:t>
      </w:r>
      <w:r>
        <w:rPr>
          <w:rFonts w:hint="eastAsia" w:ascii="宋体" w:hAnsi="宋体" w:cs="宋体"/>
          <w:b/>
          <w:bCs/>
          <w:color w:val="auto"/>
          <w:sz w:val="28"/>
          <w:szCs w:val="28"/>
          <w:lang w:val="en-US" w:eastAsia="zh-CN"/>
        </w:rPr>
        <w:t>预算评审投标</w:t>
      </w:r>
      <w:r>
        <w:rPr>
          <w:rFonts w:hint="eastAsia" w:ascii="宋体" w:hAnsi="宋体" w:cs="宋体"/>
          <w:b/>
          <w:bCs/>
          <w:color w:val="auto"/>
          <w:sz w:val="28"/>
          <w:szCs w:val="28"/>
        </w:rPr>
        <w:t>。</w:t>
      </w:r>
    </w:p>
    <w:p>
      <w:pPr>
        <w:ind w:firstLine="562" w:firstLineChars="200"/>
        <w:jc w:val="left"/>
        <w:rPr>
          <w:rFonts w:ascii="宋体" w:hAnsi="宋体" w:cs="宋体"/>
          <w:b/>
          <w:bCs/>
          <w:color w:val="auto"/>
          <w:sz w:val="28"/>
          <w:szCs w:val="28"/>
        </w:rPr>
      </w:pPr>
      <w:r>
        <w:rPr>
          <w:rFonts w:hint="eastAsia" w:ascii="宋体" w:hAnsi="宋体" w:cs="宋体"/>
          <w:b/>
          <w:bCs/>
          <w:color w:val="auto"/>
          <w:sz w:val="28"/>
          <w:szCs w:val="28"/>
        </w:rPr>
        <w:t>2.依法依规按项目出具</w:t>
      </w:r>
      <w:r>
        <w:rPr>
          <w:rFonts w:hint="eastAsia" w:ascii="宋体" w:hAnsi="宋体" w:cs="宋体"/>
          <w:b/>
          <w:bCs/>
          <w:color w:val="auto"/>
          <w:sz w:val="28"/>
          <w:szCs w:val="28"/>
          <w:lang w:val="en-US" w:eastAsia="zh-CN"/>
        </w:rPr>
        <w:t>预算</w:t>
      </w:r>
      <w:r>
        <w:rPr>
          <w:rFonts w:hint="eastAsia" w:ascii="宋体" w:hAnsi="宋体" w:cs="宋体"/>
          <w:b/>
          <w:bCs/>
          <w:color w:val="auto"/>
          <w:sz w:val="28"/>
          <w:szCs w:val="28"/>
        </w:rPr>
        <w:t>审核报告。</w:t>
      </w:r>
    </w:p>
    <w:p>
      <w:pPr>
        <w:ind w:firstLine="560" w:firstLineChars="200"/>
        <w:rPr>
          <w:rFonts w:hint="eastAsia" w:ascii="宋体" w:hAnsi="宋体" w:cs="宋体"/>
          <w:color w:val="auto"/>
          <w:sz w:val="28"/>
          <w:szCs w:val="28"/>
        </w:rPr>
      </w:pPr>
      <w:r>
        <w:rPr>
          <w:rFonts w:hint="eastAsia" w:ascii="宋体" w:hAnsi="宋体" w:cs="宋体"/>
          <w:color w:val="auto"/>
          <w:sz w:val="28"/>
          <w:szCs w:val="28"/>
        </w:rPr>
        <w:t>注：</w:t>
      </w:r>
      <w:r>
        <w:rPr>
          <w:rFonts w:hint="eastAsia" w:ascii="宋体" w:hAnsi="宋体" w:cs="宋体"/>
          <w:color w:val="auto"/>
          <w:sz w:val="28"/>
          <w:szCs w:val="28"/>
          <w:lang w:val="en-US" w:eastAsia="zh-CN"/>
        </w:rPr>
        <w:t>各单项</w:t>
      </w:r>
      <w:r>
        <w:rPr>
          <w:rFonts w:hint="eastAsia" w:ascii="宋体" w:hAnsi="宋体" w:cs="宋体"/>
          <w:color w:val="auto"/>
          <w:sz w:val="28"/>
          <w:szCs w:val="28"/>
        </w:rPr>
        <w:t>报价不得超出</w:t>
      </w:r>
      <w:r>
        <w:rPr>
          <w:rFonts w:hint="eastAsia" w:ascii="宋体" w:hAnsi="宋体" w:cs="宋体"/>
          <w:color w:val="auto"/>
          <w:sz w:val="28"/>
          <w:szCs w:val="28"/>
          <w:lang w:val="en-US" w:eastAsia="zh-CN"/>
        </w:rPr>
        <w:t>其</w:t>
      </w:r>
      <w:r>
        <w:rPr>
          <w:rFonts w:hint="eastAsia" w:ascii="宋体" w:hAnsi="宋体" w:cs="宋体"/>
          <w:color w:val="auto"/>
          <w:sz w:val="28"/>
          <w:szCs w:val="28"/>
        </w:rPr>
        <w:t>项目预算，报价超出预算为无效投标。</w:t>
      </w:r>
      <w:bookmarkStart w:id="0" w:name="OLE_LINK1"/>
      <w:r>
        <w:rPr>
          <w:rFonts w:hint="eastAsia" w:ascii="宋体" w:hAnsi="宋体" w:cs="宋体"/>
          <w:color w:val="auto"/>
          <w:sz w:val="28"/>
          <w:szCs w:val="28"/>
          <w:lang w:val="en-US" w:eastAsia="zh-CN"/>
        </w:rPr>
        <w:t>分两次</w:t>
      </w:r>
      <w:r>
        <w:rPr>
          <w:rFonts w:hint="eastAsia" w:ascii="宋体" w:hAnsi="宋体" w:cs="宋体"/>
          <w:color w:val="auto"/>
          <w:sz w:val="28"/>
          <w:szCs w:val="28"/>
        </w:rPr>
        <w:t>按出具审核报告份数及中标价结算审计费用</w:t>
      </w:r>
      <w:bookmarkEnd w:id="0"/>
      <w:r>
        <w:rPr>
          <w:rFonts w:hint="eastAsia" w:ascii="宋体" w:hAnsi="宋体" w:cs="宋体"/>
          <w:color w:val="auto"/>
          <w:sz w:val="28"/>
          <w:szCs w:val="28"/>
        </w:rPr>
        <w:t>。</w:t>
      </w:r>
    </w:p>
    <w:p>
      <w:pPr>
        <w:ind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服务期限：</w:t>
      </w:r>
    </w:p>
    <w:p>
      <w:pPr>
        <w:numPr>
          <w:ilvl w:val="0"/>
          <w:numId w:val="0"/>
        </w:numPr>
        <w:ind w:firstLine="560" w:firstLineChars="200"/>
        <w:rPr>
          <w:rFonts w:hint="default" w:ascii="宋体" w:hAnsi="宋体" w:cs="宋体"/>
          <w:b/>
          <w:bCs/>
          <w:color w:val="auto"/>
          <w:sz w:val="28"/>
          <w:szCs w:val="28"/>
          <w:lang w:val="en-US" w:eastAsia="zh-CN"/>
        </w:rPr>
      </w:pPr>
      <w:r>
        <w:rPr>
          <w:rFonts w:hint="eastAsia" w:ascii="宋体" w:hAnsi="宋体" w:cs="宋体"/>
          <w:color w:val="auto"/>
          <w:sz w:val="28"/>
          <w:szCs w:val="28"/>
          <w:lang w:val="en-US" w:eastAsia="zh-CN"/>
        </w:rPr>
        <w:t>1.工程维修项目：2025年12月19日起八个月。</w:t>
      </w:r>
    </w:p>
    <w:p>
      <w:pPr>
        <w:numPr>
          <w:ilvl w:val="0"/>
          <w:numId w:val="0"/>
        </w:numP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 xml:space="preserve">    2.货物和服务项目：合同签订日期起一年。</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8</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27</w:t>
      </w:r>
      <w:r>
        <w:rPr>
          <w:rFonts w:hint="eastAsia" w:ascii="宋体" w:hAnsi="宋体" w:eastAsia="宋体" w:cs="宋体"/>
          <w:color w:val="auto"/>
          <w:kern w:val="0"/>
          <w:sz w:val="28"/>
          <w:szCs w:val="28"/>
          <w:lang w:val="en-US" w:eastAsia="zh-CN" w:bidi="ar"/>
        </w:rPr>
        <w:t>日至</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8</w:t>
      </w:r>
      <w:r>
        <w:rPr>
          <w:rFonts w:hint="eastAsia" w:ascii="宋体" w:hAnsi="宋体" w:eastAsia="宋体" w:cs="宋体"/>
          <w:color w:val="auto"/>
          <w:kern w:val="0"/>
          <w:sz w:val="28"/>
          <w:szCs w:val="28"/>
          <w:lang w:val="en-US" w:eastAsia="zh-CN" w:bidi="ar"/>
        </w:rPr>
        <w:t>月</w:t>
      </w:r>
      <w:r>
        <w:rPr>
          <w:rFonts w:hint="default" w:ascii="宋体" w:hAnsi="宋体" w:cs="宋体"/>
          <w:color w:val="auto"/>
          <w:kern w:val="0"/>
          <w:sz w:val="28"/>
          <w:szCs w:val="28"/>
          <w:lang w:val="en-US" w:eastAsia="zh-CN" w:bidi="ar"/>
        </w:rPr>
        <w:t>29</w:t>
      </w:r>
      <w:r>
        <w:rPr>
          <w:rFonts w:hint="eastAsia" w:ascii="宋体" w:hAnsi="宋体" w:eastAsia="宋体" w:cs="宋体"/>
          <w:color w:val="auto"/>
          <w:kern w:val="0"/>
          <w:sz w:val="28"/>
          <w:szCs w:val="28"/>
          <w:lang w:val="en-US" w:eastAsia="zh-CN" w:bidi="ar"/>
        </w:rPr>
        <w:t>日，每天上午8:30至11:00，下午14:30至17:00。（北京时间）</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崇正</w:t>
      </w:r>
      <w:r>
        <w:rPr>
          <w:rFonts w:hint="eastAsia" w:ascii="宋体" w:hAnsi="宋体" w:eastAsia="宋体" w:cs="宋体"/>
          <w:color w:val="auto"/>
          <w:kern w:val="0"/>
          <w:sz w:val="28"/>
          <w:szCs w:val="28"/>
          <w:lang w:val="en-US" w:eastAsia="zh-CN" w:bidi="ar"/>
        </w:rPr>
        <w:t>楼</w:t>
      </w:r>
      <w:r>
        <w:rPr>
          <w:rFonts w:hint="eastAsia" w:ascii="宋体" w:hAnsi="宋体" w:cs="宋体"/>
          <w:color w:val="auto"/>
          <w:kern w:val="0"/>
          <w:sz w:val="28"/>
          <w:szCs w:val="28"/>
          <w:lang w:val="en-US" w:eastAsia="zh-CN" w:bidi="ar"/>
        </w:rPr>
        <w:t>402</w:t>
      </w:r>
      <w:r>
        <w:rPr>
          <w:rFonts w:hint="eastAsia" w:ascii="宋体" w:hAnsi="宋体" w:eastAsia="宋体" w:cs="宋体"/>
          <w:color w:val="auto"/>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提交投标报价截止时间：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8</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29</w:t>
      </w:r>
      <w:r>
        <w:rPr>
          <w:rFonts w:hint="eastAsia" w:ascii="宋体" w:hAnsi="宋体" w:eastAsia="宋体" w:cs="宋体"/>
          <w:color w:val="auto"/>
          <w:kern w:val="0"/>
          <w:sz w:val="28"/>
          <w:szCs w:val="28"/>
          <w:lang w:val="en-US" w:eastAsia="zh-CN" w:bidi="ar"/>
        </w:rPr>
        <w:t>日</w:t>
      </w:r>
      <w:r>
        <w:rPr>
          <w:rFonts w:hint="eastAsia" w:ascii="宋体" w:hAnsi="宋体" w:cs="宋体"/>
          <w:color w:val="auto"/>
          <w:kern w:val="0"/>
          <w:sz w:val="28"/>
          <w:szCs w:val="28"/>
          <w:lang w:val="en-US" w:eastAsia="zh-CN" w:bidi="ar"/>
        </w:rPr>
        <w:t>17</w:t>
      </w:r>
      <w:r>
        <w:rPr>
          <w:rFonts w:hint="eastAsia" w:ascii="宋体" w:hAnsi="宋体" w:eastAsia="宋体" w:cs="宋体"/>
          <w:color w:val="auto"/>
          <w:kern w:val="0"/>
          <w:sz w:val="28"/>
          <w:szCs w:val="28"/>
          <w:lang w:val="en-US" w:eastAsia="zh-CN" w:bidi="ar"/>
        </w:rPr>
        <w:t>点</w:t>
      </w:r>
      <w:r>
        <w:rPr>
          <w:rFonts w:hint="eastAsia" w:ascii="宋体" w:hAnsi="宋体" w:cs="宋体"/>
          <w:color w:val="auto"/>
          <w:kern w:val="0"/>
          <w:sz w:val="28"/>
          <w:szCs w:val="28"/>
          <w:lang w:val="en-US" w:eastAsia="zh-CN" w:bidi="ar"/>
        </w:rPr>
        <w:t>0</w:t>
      </w:r>
      <w:r>
        <w:rPr>
          <w:rFonts w:hint="eastAsia" w:ascii="宋体" w:hAnsi="宋体" w:eastAsia="宋体" w:cs="宋体"/>
          <w:color w:val="auto"/>
          <w:kern w:val="0"/>
          <w:sz w:val="28"/>
          <w:szCs w:val="28"/>
          <w:lang w:val="en-US" w:eastAsia="zh-CN" w:bidi="ar"/>
        </w:rPr>
        <w:t>分（北京时间）</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开标时间：</w:t>
      </w:r>
      <w:r>
        <w:rPr>
          <w:rFonts w:hint="default"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default" w:ascii="宋体" w:hAnsi="宋体" w:cs="宋体"/>
          <w:color w:val="auto"/>
          <w:kern w:val="0"/>
          <w:sz w:val="28"/>
          <w:szCs w:val="28"/>
          <w:lang w:val="en-US" w:eastAsia="zh-CN" w:bidi="ar"/>
        </w:rPr>
        <w:t>8</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29</w:t>
      </w:r>
      <w:r>
        <w:rPr>
          <w:rFonts w:hint="eastAsia" w:ascii="宋体" w:hAnsi="宋体" w:eastAsia="宋体" w:cs="宋体"/>
          <w:color w:val="auto"/>
          <w:kern w:val="0"/>
          <w:sz w:val="28"/>
          <w:szCs w:val="28"/>
          <w:lang w:val="en-US" w:eastAsia="zh-CN" w:bidi="ar"/>
        </w:rPr>
        <w:t>日</w:t>
      </w:r>
      <w:r>
        <w:rPr>
          <w:rFonts w:hint="eastAsia" w:ascii="宋体" w:hAnsi="宋体" w:cs="宋体"/>
          <w:color w:val="auto"/>
          <w:kern w:val="0"/>
          <w:sz w:val="28"/>
          <w:szCs w:val="28"/>
          <w:lang w:val="en-US" w:eastAsia="zh-CN" w:bidi="ar"/>
        </w:rPr>
        <w:t>17</w:t>
      </w:r>
      <w:r>
        <w:rPr>
          <w:rFonts w:hint="eastAsia" w:ascii="宋体" w:hAnsi="宋体" w:eastAsia="宋体" w:cs="宋体"/>
          <w:color w:val="auto"/>
          <w:kern w:val="0"/>
          <w:sz w:val="28"/>
          <w:szCs w:val="28"/>
          <w:lang w:val="en-US" w:eastAsia="zh-CN" w:bidi="ar"/>
        </w:rPr>
        <w:t>点</w:t>
      </w:r>
      <w:r>
        <w:rPr>
          <w:rFonts w:hint="default" w:ascii="宋体" w:hAnsi="宋体" w:cs="宋体"/>
          <w:color w:val="auto"/>
          <w:kern w:val="0"/>
          <w:sz w:val="28"/>
          <w:szCs w:val="28"/>
          <w:lang w:val="en-US" w:eastAsia="zh-CN" w:bidi="ar"/>
        </w:rPr>
        <w:t>0</w:t>
      </w:r>
      <w:r>
        <w:rPr>
          <w:rFonts w:hint="eastAsia" w:ascii="宋体" w:hAnsi="宋体" w:eastAsia="宋体" w:cs="宋体"/>
          <w:color w:val="auto"/>
          <w:kern w:val="0"/>
          <w:sz w:val="28"/>
          <w:szCs w:val="28"/>
          <w:lang w:val="en-US" w:eastAsia="zh-CN" w:bidi="ar"/>
        </w:rPr>
        <w:t>分（北京时间）</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崇正</w:t>
      </w:r>
      <w:r>
        <w:rPr>
          <w:rFonts w:hint="eastAsia" w:ascii="宋体" w:hAnsi="宋体" w:eastAsia="宋体" w:cs="宋体"/>
          <w:color w:val="auto"/>
          <w:kern w:val="0"/>
          <w:sz w:val="28"/>
          <w:szCs w:val="28"/>
          <w:lang w:val="en-US" w:eastAsia="zh-CN" w:bidi="ar"/>
        </w:rPr>
        <w:t>楼</w:t>
      </w:r>
      <w:r>
        <w:rPr>
          <w:rFonts w:hint="eastAsia" w:ascii="宋体" w:hAnsi="宋体" w:cs="宋体"/>
          <w:color w:val="auto"/>
          <w:kern w:val="0"/>
          <w:sz w:val="28"/>
          <w:szCs w:val="28"/>
          <w:lang w:val="en-US" w:eastAsia="zh-CN" w:bidi="ar"/>
        </w:rPr>
        <w:t>402</w:t>
      </w:r>
      <w:r>
        <w:rPr>
          <w:rFonts w:hint="eastAsia" w:ascii="宋体" w:hAnsi="宋体" w:eastAsia="宋体" w:cs="宋体"/>
          <w:color w:val="auto"/>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自本公告发布之日起</w:t>
      </w: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个工作日。</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名称：赤峰学院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地址：赤峰市红山区迎宾路1号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陈晓婷</w:t>
      </w:r>
      <w:r>
        <w:rPr>
          <w:rFonts w:hint="eastAsia" w:ascii="宋体" w:hAnsi="宋体" w:eastAsia="宋体" w:cs="宋体"/>
          <w:color w:val="auto"/>
          <w:kern w:val="0"/>
          <w:sz w:val="28"/>
          <w:szCs w:val="28"/>
          <w:lang w:val="en-US" w:eastAsia="zh-CN" w:bidi="ar"/>
        </w:rPr>
        <w:t xml:space="preserve">   联系电话： </w:t>
      </w:r>
      <w:r>
        <w:rPr>
          <w:rFonts w:hint="eastAsia" w:ascii="宋体" w:hAnsi="宋体" w:cs="宋体"/>
          <w:color w:val="auto"/>
          <w:kern w:val="0"/>
          <w:sz w:val="28"/>
          <w:szCs w:val="28"/>
          <w:lang w:val="en-US" w:eastAsia="zh-CN" w:bidi="ar"/>
        </w:rPr>
        <w:t>8251654</w:t>
      </w:r>
      <w:r>
        <w:rPr>
          <w:rFonts w:hint="eastAsia" w:ascii="宋体" w:hAnsi="宋体" w:eastAsia="宋体" w:cs="宋体"/>
          <w:color w:val="auto"/>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附  件</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fldChar w:fldCharType="begin"/>
      </w:r>
      <w:r>
        <w:instrText xml:space="preserve"> INCLUDEPICTURE "D:\\My Documents\\Local%20Settings\\Temp\\ksohtml6992\\wps1.png" \* MERGEFORMAT </w:instrText>
      </w:r>
      <w:r>
        <w:rPr>
          <w:rFonts w:ascii="微软雅黑" w:hAnsi="微软雅黑" w:eastAsia="微软雅黑" w:cs="微软雅黑"/>
          <w:color w:val="auto"/>
          <w:kern w:val="0"/>
          <w:sz w:val="28"/>
          <w:szCs w:val="28"/>
          <w:lang w:val="en-US" w:eastAsia="zh-CN" w:bidi="ar"/>
        </w:rPr>
        <w:fldChar w:fldCharType="separate"/>
      </w:r>
      <w:r>
        <w:rPr>
          <w:rFonts w:ascii="微软雅黑" w:hAnsi="微软雅黑" w:eastAsia="微软雅黑" w:cs="微软雅黑"/>
          <w:color w:val="auto"/>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auto"/>
          <w:kern w:val="0"/>
          <w:sz w:val="28"/>
          <w:szCs w:val="28"/>
          <w:lang w:val="en-US" w:eastAsia="zh-CN" w:bidi="ar"/>
        </w:rPr>
        <w:fldChar w:fldCharType="end"/>
      </w:r>
      <w:r>
        <w:rPr>
          <w:rFonts w:ascii="微软雅黑" w:hAnsi="微软雅黑" w:eastAsia="微软雅黑" w:cs="微软雅黑"/>
          <w:color w:val="auto"/>
          <w:kern w:val="0"/>
          <w:sz w:val="28"/>
          <w:szCs w:val="28"/>
          <w:lang w:val="en-US" w:eastAsia="zh-CN" w:bidi="ar"/>
        </w:rPr>
        <w:fldChar w:fldCharType="begin"/>
      </w:r>
      <w:r>
        <w:instrText xml:space="preserve"> INCLUDEPICTURE "D:\\My Documents\\Local%20Settings\\Temp\\ksohtml6992\\wps2.png" \* MERGEFORMAT </w:instrText>
      </w:r>
      <w:r>
        <w:rPr>
          <w:rFonts w:ascii="微软雅黑" w:hAnsi="微软雅黑" w:eastAsia="微软雅黑" w:cs="微软雅黑"/>
          <w:color w:val="auto"/>
          <w:kern w:val="0"/>
          <w:sz w:val="28"/>
          <w:szCs w:val="28"/>
          <w:lang w:val="en-US" w:eastAsia="zh-CN" w:bidi="ar"/>
        </w:rPr>
        <w:fldChar w:fldCharType="separate"/>
      </w:r>
      <w:r>
        <w:rPr>
          <w:rFonts w:ascii="微软雅黑" w:hAnsi="微软雅黑" w:eastAsia="微软雅黑" w:cs="微软雅黑"/>
          <w:color w:val="auto"/>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auto"/>
          <w:kern w:val="0"/>
          <w:sz w:val="28"/>
          <w:szCs w:val="28"/>
          <w:lang w:val="en-US" w:eastAsia="zh-CN" w:bidi="ar"/>
        </w:rPr>
        <w:fldChar w:fldCharType="end"/>
      </w:r>
      <w:r>
        <w:rPr>
          <w:rFonts w:hint="eastAsia" w:ascii="微软雅黑" w:hAnsi="微软雅黑" w:eastAsia="微软雅黑" w:cs="微软雅黑"/>
          <w:color w:val="auto"/>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特此委托。</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供应商：  XXXXXXXXXXXX （加盖公章）</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w:t>
      </w:r>
    </w:p>
    <w:p>
      <w:pPr>
        <w:jc w:val="righ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年   月   日</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二、询价报价表</w:t>
      </w:r>
    </w:p>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赤峰学院审计处工程维修、货物和服务项目采购预算评审询价报价表</w:t>
      </w:r>
    </w:p>
    <w:p>
      <w:pPr>
        <w:rPr>
          <w:rFonts w:hint="eastAsia"/>
          <w:color w:val="auto"/>
          <w:sz w:val="30"/>
          <w:szCs w:val="30"/>
          <w:lang w:val="en-US" w:eastAsia="zh-CN"/>
        </w:rPr>
      </w:pPr>
      <w:r>
        <w:rPr>
          <w:rFonts w:hint="eastAsia"/>
          <w:color w:val="auto"/>
          <w:sz w:val="30"/>
          <w:szCs w:val="30"/>
          <w:lang w:val="en-US" w:eastAsia="zh-CN"/>
        </w:rPr>
        <w:t>项目编号：</w:t>
      </w:r>
      <w:r>
        <w:rPr>
          <w:rFonts w:hint="eastAsia" w:ascii="宋体" w:hAnsi="宋体" w:cs="宋体"/>
          <w:color w:val="auto"/>
          <w:sz w:val="30"/>
          <w:szCs w:val="30"/>
          <w:lang w:val="en-US" w:eastAsia="zh-CN"/>
        </w:rPr>
        <w:t>SJC2025001</w:t>
      </w:r>
    </w:p>
    <w:tbl>
      <w:tblPr>
        <w:tblStyle w:val="4"/>
        <w:tblW w:w="5033" w:type="pct"/>
        <w:jc w:val="center"/>
        <w:tblLayout w:type="autofit"/>
        <w:tblCellMar>
          <w:top w:w="0" w:type="dxa"/>
          <w:left w:w="0" w:type="dxa"/>
          <w:bottom w:w="0" w:type="dxa"/>
          <w:right w:w="0" w:type="dxa"/>
        </w:tblCellMar>
      </w:tblPr>
      <w:tblGrid>
        <w:gridCol w:w="925"/>
        <w:gridCol w:w="932"/>
        <w:gridCol w:w="2193"/>
        <w:gridCol w:w="1040"/>
        <w:gridCol w:w="1363"/>
        <w:gridCol w:w="2125"/>
      </w:tblGrid>
      <w:tr>
        <w:tblPrEx>
          <w:tblCellMar>
            <w:top w:w="0" w:type="dxa"/>
            <w:left w:w="0" w:type="dxa"/>
            <w:bottom w:w="0" w:type="dxa"/>
            <w:right w:w="0" w:type="dxa"/>
          </w:tblCellMar>
        </w:tblPrEx>
        <w:trPr>
          <w:trHeight w:val="767" w:hRule="atLeast"/>
          <w:jc w:val="center"/>
        </w:trPr>
        <w:tc>
          <w:tcPr>
            <w:tcW w:w="53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项目</w:t>
            </w:r>
          </w:p>
        </w:tc>
        <w:tc>
          <w:tcPr>
            <w:tcW w:w="543"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8"/>
                <w:szCs w:val="28"/>
              </w:rPr>
            </w:pPr>
            <w:r>
              <w:rPr>
                <w:rFonts w:hint="eastAsia" w:ascii="宋体" w:hAnsi="宋体" w:cs="宋体"/>
                <w:b/>
                <w:bCs/>
                <w:sz w:val="28"/>
                <w:szCs w:val="28"/>
              </w:rPr>
              <w:t>序号</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ind w:firstLine="413" w:firstLineChars="147"/>
              <w:jc w:val="center"/>
              <w:rPr>
                <w:rFonts w:ascii="宋体" w:cs="宋体"/>
                <w:b/>
                <w:bCs/>
                <w:sz w:val="28"/>
                <w:szCs w:val="28"/>
              </w:rPr>
            </w:pPr>
            <w:r>
              <w:rPr>
                <w:rFonts w:hint="eastAsia" w:ascii="宋体" w:hAnsi="宋体" w:cs="宋体"/>
                <w:b/>
                <w:bCs/>
                <w:sz w:val="28"/>
                <w:szCs w:val="28"/>
              </w:rPr>
              <w:t>名  称</w:t>
            </w:r>
          </w:p>
        </w:tc>
        <w:tc>
          <w:tcPr>
            <w:tcW w:w="60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8"/>
                <w:szCs w:val="28"/>
              </w:rPr>
            </w:pPr>
            <w:r>
              <w:rPr>
                <w:rFonts w:hint="eastAsia" w:ascii="宋体" w:hAnsi="宋体" w:cs="宋体"/>
                <w:b/>
                <w:bCs/>
                <w:sz w:val="28"/>
                <w:szCs w:val="28"/>
              </w:rPr>
              <w:t>单 位</w:t>
            </w:r>
          </w:p>
        </w:tc>
        <w:tc>
          <w:tcPr>
            <w:tcW w:w="794" w:type="pc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宋体"/>
                <w:b/>
                <w:bCs/>
                <w:sz w:val="28"/>
                <w:szCs w:val="28"/>
                <w:lang w:val="en-US" w:eastAsia="zh-CN"/>
              </w:rPr>
            </w:pPr>
            <w:r>
              <w:rPr>
                <w:rFonts w:hint="eastAsia" w:ascii="宋体" w:cs="宋体"/>
                <w:b/>
                <w:bCs/>
                <w:sz w:val="28"/>
                <w:szCs w:val="28"/>
                <w:lang w:val="en-US" w:eastAsia="zh-CN"/>
              </w:rPr>
              <w:t>报价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eastAsia="宋体" w:cs="宋体"/>
                <w:b/>
                <w:bCs/>
                <w:sz w:val="28"/>
                <w:szCs w:val="28"/>
                <w:lang w:eastAsia="zh-CN"/>
              </w:rPr>
            </w:pPr>
            <w:r>
              <w:rPr>
                <w:rFonts w:hint="eastAsia" w:ascii="宋体" w:cs="宋体"/>
                <w:b/>
                <w:bCs/>
                <w:sz w:val="28"/>
                <w:szCs w:val="28"/>
                <w:lang w:val="en-US" w:eastAsia="zh-CN"/>
              </w:rPr>
              <w:t>（元或费率）</w:t>
            </w:r>
          </w:p>
        </w:tc>
        <w:tc>
          <w:tcPr>
            <w:tcW w:w="12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8"/>
                <w:szCs w:val="28"/>
              </w:rPr>
            </w:pPr>
            <w:r>
              <w:rPr>
                <w:rFonts w:hint="eastAsia" w:ascii="宋体" w:hAnsi="宋体" w:cs="宋体"/>
                <w:b/>
                <w:bCs/>
                <w:sz w:val="28"/>
                <w:szCs w:val="28"/>
              </w:rPr>
              <w:t>采购预算</w:t>
            </w:r>
          </w:p>
        </w:tc>
      </w:tr>
      <w:tr>
        <w:tblPrEx>
          <w:tblCellMar>
            <w:top w:w="0" w:type="dxa"/>
            <w:left w:w="0" w:type="dxa"/>
            <w:bottom w:w="0" w:type="dxa"/>
            <w:right w:w="0" w:type="dxa"/>
          </w:tblCellMar>
        </w:tblPrEx>
        <w:trPr>
          <w:trHeight w:val="916" w:hRule="atLeast"/>
          <w:jc w:val="center"/>
        </w:trPr>
        <w:tc>
          <w:tcPr>
            <w:tcW w:w="539" w:type="pct"/>
            <w:vMerge w:val="restart"/>
            <w:tcBorders>
              <w:top w:val="single" w:color="auto" w:sz="8" w:space="0"/>
              <w:left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sz w:val="28"/>
                <w:szCs w:val="28"/>
                <w:lang w:val="en-US"/>
              </w:rPr>
            </w:pPr>
            <w:r>
              <w:rPr>
                <w:rFonts w:hint="eastAsia" w:ascii="宋体" w:hAnsi="宋体" w:eastAsia="宋体" w:cs="宋体"/>
                <w:b/>
                <w:sz w:val="28"/>
                <w:szCs w:val="28"/>
                <w:lang w:val="en-US" w:eastAsia="zh-CN"/>
              </w:rPr>
              <w:t>工程维修项目</w:t>
            </w:r>
          </w:p>
        </w:tc>
        <w:tc>
          <w:tcPr>
            <w:tcW w:w="543"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szCs w:val="24"/>
              </w:rPr>
            </w:pPr>
            <w:r>
              <w:rPr>
                <w:rFonts w:ascii="宋体" w:hAnsi="宋体" w:cs="宋体"/>
                <w:b/>
                <w:bCs/>
                <w:sz w:val="24"/>
                <w:szCs w:val="24"/>
              </w:rPr>
              <w:t>1</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10</w:t>
            </w: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0（含）万元</w:t>
            </w:r>
            <w:r>
              <w:rPr>
                <w:rFonts w:hint="eastAsia" w:ascii="宋体" w:hAnsi="宋体" w:eastAsia="宋体" w:cs="宋体"/>
                <w:sz w:val="24"/>
                <w:szCs w:val="24"/>
                <w:lang w:val="en-US" w:eastAsia="zh-CN"/>
              </w:rPr>
              <w:t>预算评审</w:t>
            </w:r>
          </w:p>
        </w:tc>
        <w:tc>
          <w:tcPr>
            <w:tcW w:w="60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项</w:t>
            </w:r>
          </w:p>
        </w:tc>
        <w:tc>
          <w:tcPr>
            <w:tcW w:w="794"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4"/>
                <w:szCs w:val="24"/>
              </w:rPr>
            </w:pPr>
          </w:p>
        </w:tc>
        <w:tc>
          <w:tcPr>
            <w:tcW w:w="12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rPr>
              <w:t>7</w:t>
            </w:r>
            <w:r>
              <w:rPr>
                <w:rFonts w:hint="eastAsia" w:ascii="宋体" w:hAnsi="宋体" w:eastAsia="宋体" w:cs="宋体"/>
                <w:sz w:val="24"/>
                <w:szCs w:val="24"/>
              </w:rPr>
              <w:t>00元/项</w:t>
            </w:r>
          </w:p>
        </w:tc>
      </w:tr>
      <w:tr>
        <w:tblPrEx>
          <w:tblCellMar>
            <w:top w:w="0" w:type="dxa"/>
            <w:left w:w="0" w:type="dxa"/>
            <w:bottom w:w="0" w:type="dxa"/>
            <w:right w:w="0" w:type="dxa"/>
          </w:tblCellMar>
        </w:tblPrEx>
        <w:trPr>
          <w:trHeight w:val="1078" w:hRule="atLeast"/>
          <w:jc w:val="center"/>
        </w:trPr>
        <w:tc>
          <w:tcPr>
            <w:tcW w:w="539" w:type="pct"/>
            <w:vMerge w:val="continue"/>
            <w:tcBorders>
              <w:left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sz w:val="28"/>
                <w:szCs w:val="28"/>
              </w:rPr>
            </w:pPr>
          </w:p>
        </w:tc>
        <w:tc>
          <w:tcPr>
            <w:tcW w:w="543"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szCs w:val="24"/>
              </w:rPr>
            </w:pPr>
            <w:r>
              <w:rPr>
                <w:rFonts w:ascii="宋体" w:hAnsi="宋体" w:cs="宋体"/>
                <w:b/>
                <w:bCs/>
                <w:sz w:val="24"/>
                <w:szCs w:val="24"/>
              </w:rPr>
              <w:t>2</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0-</w:t>
            </w:r>
            <w:r>
              <w:rPr>
                <w:rFonts w:hint="eastAsia" w:ascii="宋体" w:hAnsi="宋体" w:eastAsia="宋体" w:cs="宋体"/>
                <w:sz w:val="24"/>
                <w:szCs w:val="24"/>
                <w:lang w:val="en-US"/>
              </w:rPr>
              <w:t>8</w:t>
            </w:r>
            <w:r>
              <w:rPr>
                <w:rFonts w:hint="eastAsia" w:ascii="宋体" w:hAnsi="宋体" w:eastAsia="宋体" w:cs="宋体"/>
                <w:sz w:val="24"/>
                <w:szCs w:val="24"/>
              </w:rPr>
              <w:t>0（含）万元</w:t>
            </w:r>
            <w:r>
              <w:rPr>
                <w:rFonts w:hint="eastAsia" w:ascii="宋体" w:hAnsi="宋体" w:eastAsia="宋体" w:cs="宋体"/>
                <w:sz w:val="24"/>
                <w:szCs w:val="24"/>
                <w:lang w:val="en-US" w:eastAsia="zh-CN"/>
              </w:rPr>
              <w:t>预算评审</w:t>
            </w:r>
          </w:p>
        </w:tc>
        <w:tc>
          <w:tcPr>
            <w:tcW w:w="60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项</w:t>
            </w:r>
          </w:p>
        </w:tc>
        <w:tc>
          <w:tcPr>
            <w:tcW w:w="794"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4"/>
                <w:szCs w:val="24"/>
              </w:rPr>
            </w:pPr>
          </w:p>
        </w:tc>
        <w:tc>
          <w:tcPr>
            <w:tcW w:w="12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30</w:t>
            </w:r>
            <w:r>
              <w:rPr>
                <w:rFonts w:hint="eastAsia" w:ascii="宋体" w:hAnsi="宋体" w:eastAsia="宋体" w:cs="宋体"/>
                <w:sz w:val="24"/>
                <w:szCs w:val="24"/>
              </w:rPr>
              <w:t>00元/项</w:t>
            </w:r>
          </w:p>
        </w:tc>
      </w:tr>
      <w:tr>
        <w:tblPrEx>
          <w:tblCellMar>
            <w:top w:w="0" w:type="dxa"/>
            <w:left w:w="0" w:type="dxa"/>
            <w:bottom w:w="0" w:type="dxa"/>
            <w:right w:w="0" w:type="dxa"/>
          </w:tblCellMar>
        </w:tblPrEx>
        <w:trPr>
          <w:trHeight w:val="1308" w:hRule="atLeast"/>
          <w:jc w:val="center"/>
        </w:trPr>
        <w:tc>
          <w:tcPr>
            <w:tcW w:w="539" w:type="pct"/>
            <w:vMerge w:val="continue"/>
            <w:tcBorders>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sz w:val="28"/>
                <w:szCs w:val="28"/>
              </w:rPr>
            </w:pPr>
          </w:p>
        </w:tc>
        <w:tc>
          <w:tcPr>
            <w:tcW w:w="543"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szCs w:val="24"/>
              </w:rPr>
            </w:pPr>
            <w:r>
              <w:rPr>
                <w:rFonts w:hint="eastAsia" w:ascii="宋体" w:hAnsi="宋体" w:cs="宋体"/>
                <w:b/>
                <w:bCs/>
                <w:sz w:val="24"/>
                <w:szCs w:val="24"/>
              </w:rPr>
              <w:t>3</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8</w:t>
            </w:r>
            <w:r>
              <w:rPr>
                <w:rFonts w:hint="eastAsia" w:ascii="宋体" w:hAnsi="宋体" w:eastAsia="宋体" w:cs="宋体"/>
                <w:sz w:val="24"/>
                <w:szCs w:val="24"/>
              </w:rPr>
              <w:t>0万元以上</w:t>
            </w:r>
            <w:r>
              <w:rPr>
                <w:rFonts w:hint="eastAsia" w:ascii="宋体" w:hAnsi="宋体" w:eastAsia="宋体" w:cs="宋体"/>
                <w:sz w:val="24"/>
                <w:szCs w:val="24"/>
                <w:lang w:val="en-US" w:eastAsia="zh-CN"/>
              </w:rPr>
              <w:t>预算评审</w:t>
            </w:r>
          </w:p>
        </w:tc>
        <w:tc>
          <w:tcPr>
            <w:tcW w:w="60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w:t>
            </w:r>
          </w:p>
        </w:tc>
        <w:tc>
          <w:tcPr>
            <w:tcW w:w="794"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4"/>
                <w:szCs w:val="24"/>
              </w:rPr>
            </w:pPr>
          </w:p>
        </w:tc>
        <w:tc>
          <w:tcPr>
            <w:tcW w:w="12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内工建协〔2022〕35号收费指导意见指导价×7</w:t>
            </w:r>
            <w:r>
              <w:rPr>
                <w:rFonts w:hint="eastAsia" w:ascii="宋体" w:hAnsi="宋体" w:eastAsia="宋体" w:cs="宋体"/>
                <w:sz w:val="24"/>
                <w:szCs w:val="24"/>
                <w:lang w:val="en-US"/>
              </w:rPr>
              <w:t>5</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1269" w:hRule="atLeast"/>
          <w:jc w:val="center"/>
        </w:trPr>
        <w:tc>
          <w:tcPr>
            <w:tcW w:w="539" w:type="pct"/>
            <w:vMerge w:val="restart"/>
            <w:tcBorders>
              <w:left w:val="single" w:color="auto" w:sz="8" w:space="0"/>
              <w:right w:val="single" w:color="auto" w:sz="8" w:space="0"/>
            </w:tcBorders>
            <w:tcMar>
              <w:left w:w="108" w:type="dxa"/>
              <w:right w:w="108" w:type="dxa"/>
            </w:tcMar>
            <w:vAlign w:val="center"/>
          </w:tcPr>
          <w:p>
            <w:pPr>
              <w:jc w:val="center"/>
              <w:rPr>
                <w:rFonts w:hint="eastAsia" w:ascii="宋体" w:hAnsi="宋体" w:eastAsia="宋体" w:cs="宋体"/>
                <w:b/>
                <w:bCs/>
                <w:sz w:val="28"/>
                <w:szCs w:val="28"/>
              </w:rPr>
            </w:pPr>
            <w:r>
              <w:rPr>
                <w:rFonts w:hint="eastAsia" w:ascii="宋体" w:hAnsi="宋体" w:eastAsia="宋体" w:cs="宋体"/>
                <w:b/>
                <w:sz w:val="28"/>
                <w:szCs w:val="28"/>
                <w:lang w:val="en-US" w:eastAsia="zh-CN"/>
              </w:rPr>
              <w:t>货物和服务项目</w:t>
            </w:r>
          </w:p>
        </w:tc>
        <w:tc>
          <w:tcPr>
            <w:tcW w:w="543"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default" w:ascii="宋体" w:hAnsi="宋体" w:cs="宋体"/>
                <w:b/>
                <w:bCs/>
                <w:sz w:val="24"/>
                <w:szCs w:val="24"/>
                <w:lang w:val="en-US"/>
              </w:rPr>
            </w:pPr>
            <w:r>
              <w:rPr>
                <w:rFonts w:hint="default" w:ascii="宋体" w:hAnsi="宋体" w:cs="宋体"/>
                <w:b/>
                <w:bCs/>
                <w:sz w:val="24"/>
                <w:szCs w:val="24"/>
                <w:lang w:val="en-US"/>
              </w:rPr>
              <w:t>1</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基础费用</w:t>
            </w:r>
          </w:p>
        </w:tc>
        <w:tc>
          <w:tcPr>
            <w:tcW w:w="60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94"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4"/>
                <w:szCs w:val="24"/>
              </w:rPr>
            </w:pPr>
          </w:p>
        </w:tc>
        <w:tc>
          <w:tcPr>
            <w:tcW w:w="12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评审金额</w:t>
            </w:r>
            <w:r>
              <w:rPr>
                <w:rFonts w:hint="eastAsia" w:ascii="宋体" w:hAnsi="宋体" w:eastAsia="宋体" w:cs="宋体"/>
                <w:sz w:val="24"/>
                <w:szCs w:val="24"/>
              </w:rPr>
              <w:t>×</w:t>
            </w:r>
            <w:r>
              <w:rPr>
                <w:rFonts w:hint="eastAsia" w:ascii="宋体" w:hAnsi="宋体" w:eastAsia="宋体" w:cs="宋体"/>
                <w:sz w:val="24"/>
                <w:szCs w:val="24"/>
                <w:lang w:val="en-US" w:eastAsia="zh-CN"/>
              </w:rPr>
              <w:t>4.6‰</w:t>
            </w:r>
          </w:p>
        </w:tc>
      </w:tr>
      <w:tr>
        <w:tblPrEx>
          <w:tblCellMar>
            <w:top w:w="0" w:type="dxa"/>
            <w:left w:w="0" w:type="dxa"/>
            <w:bottom w:w="0" w:type="dxa"/>
            <w:right w:w="0" w:type="dxa"/>
          </w:tblCellMar>
        </w:tblPrEx>
        <w:trPr>
          <w:trHeight w:val="1306" w:hRule="atLeast"/>
          <w:jc w:val="center"/>
        </w:trPr>
        <w:tc>
          <w:tcPr>
            <w:tcW w:w="539" w:type="pct"/>
            <w:vMerge w:val="continue"/>
            <w:tcBorders>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cs="宋体"/>
                <w:b/>
                <w:bCs/>
                <w:sz w:val="28"/>
                <w:szCs w:val="28"/>
              </w:rPr>
            </w:pPr>
          </w:p>
        </w:tc>
        <w:tc>
          <w:tcPr>
            <w:tcW w:w="543"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default" w:ascii="宋体" w:hAnsi="宋体" w:cs="宋体"/>
                <w:b/>
                <w:bCs/>
                <w:sz w:val="24"/>
                <w:szCs w:val="24"/>
                <w:lang w:val="en-US"/>
              </w:rPr>
            </w:pPr>
            <w:r>
              <w:rPr>
                <w:rFonts w:hint="default" w:ascii="宋体" w:hAnsi="宋体" w:cs="宋体"/>
                <w:b/>
                <w:bCs/>
                <w:sz w:val="24"/>
                <w:szCs w:val="24"/>
                <w:lang w:val="en-US"/>
              </w:rPr>
              <w:t>2</w:t>
            </w:r>
          </w:p>
        </w:tc>
        <w:tc>
          <w:tcPr>
            <w:tcW w:w="127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绩效</w:t>
            </w:r>
          </w:p>
        </w:tc>
        <w:tc>
          <w:tcPr>
            <w:tcW w:w="60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c>
          <w:tcPr>
            <w:tcW w:w="794" w:type="pc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4"/>
                <w:szCs w:val="24"/>
              </w:rPr>
            </w:pPr>
          </w:p>
        </w:tc>
        <w:tc>
          <w:tcPr>
            <w:tcW w:w="123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审减金额</w:t>
            </w:r>
            <w:r>
              <w:rPr>
                <w:rFonts w:hint="eastAsia" w:ascii="宋体" w:hAnsi="宋体" w:eastAsia="宋体" w:cs="宋体"/>
                <w:sz w:val="24"/>
                <w:szCs w:val="24"/>
              </w:rPr>
              <w:t>×</w:t>
            </w:r>
            <w:r>
              <w:rPr>
                <w:rFonts w:hint="eastAsia" w:ascii="宋体" w:hAnsi="宋体" w:eastAsia="宋体" w:cs="宋体"/>
                <w:sz w:val="24"/>
                <w:szCs w:val="24"/>
                <w:lang w:val="en-US" w:eastAsia="zh-CN"/>
              </w:rPr>
              <w:t>5%</w:t>
            </w:r>
          </w:p>
        </w:tc>
      </w:tr>
    </w:tbl>
    <w:p>
      <w:pPr>
        <w:ind w:firstLine="560" w:firstLineChars="200"/>
        <w:jc w:val="both"/>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报价说明：1、工程维修项目预算评审：80万元以上的按折扣率报价，其余按项报价；2、货物和服务项目评审按取费率报价。</w:t>
      </w:r>
    </w:p>
    <w:p>
      <w:pPr>
        <w:ind w:firstLine="562" w:firstLineChars="200"/>
        <w:jc w:val="left"/>
        <w:rPr>
          <w:rFonts w:ascii="宋体" w:hAnsi="宋体" w:cs="宋体"/>
          <w:b/>
          <w:bCs/>
          <w:sz w:val="28"/>
          <w:szCs w:val="28"/>
        </w:rPr>
      </w:pPr>
      <w:r>
        <w:rPr>
          <w:rFonts w:hint="eastAsia" w:ascii="宋体" w:hAnsi="宋体" w:cs="宋体"/>
          <w:b/>
          <w:bCs/>
          <w:sz w:val="28"/>
          <w:szCs w:val="28"/>
        </w:rPr>
        <w:t>技术或服务要求描述：</w:t>
      </w:r>
    </w:p>
    <w:p>
      <w:pPr>
        <w:ind w:firstLine="562" w:firstLineChars="200"/>
        <w:jc w:val="left"/>
        <w:rPr>
          <w:rFonts w:ascii="宋体" w:hAnsi="宋体" w:cs="宋体"/>
          <w:b/>
          <w:bCs/>
          <w:sz w:val="28"/>
          <w:szCs w:val="28"/>
        </w:rPr>
      </w:pPr>
      <w:r>
        <w:rPr>
          <w:rFonts w:hint="eastAsia" w:ascii="宋体" w:hAnsi="宋体" w:cs="宋体"/>
          <w:b/>
          <w:bCs/>
          <w:sz w:val="28"/>
          <w:szCs w:val="28"/>
        </w:rPr>
        <w:t>1.参与</w:t>
      </w:r>
      <w:r>
        <w:rPr>
          <w:rFonts w:hint="eastAsia" w:ascii="宋体" w:hAnsi="宋体" w:cs="宋体"/>
          <w:b/>
          <w:bCs/>
          <w:sz w:val="28"/>
          <w:szCs w:val="28"/>
          <w:lang w:val="en-US" w:eastAsia="zh-CN"/>
        </w:rPr>
        <w:t>赤峰学院</w:t>
      </w:r>
      <w:r>
        <w:rPr>
          <w:rFonts w:hint="eastAsia" w:ascii="宋体" w:hAnsi="宋体" w:cs="宋体"/>
          <w:b/>
          <w:bCs/>
          <w:sz w:val="28"/>
          <w:szCs w:val="28"/>
        </w:rPr>
        <w:t>工程项目结算</w:t>
      </w:r>
      <w:r>
        <w:rPr>
          <w:rFonts w:hint="eastAsia" w:ascii="宋体" w:hAnsi="宋体" w:cs="宋体"/>
          <w:b/>
          <w:bCs/>
          <w:sz w:val="28"/>
          <w:szCs w:val="28"/>
          <w:lang w:val="en-US" w:eastAsia="zh-CN"/>
        </w:rPr>
        <w:t>评审、</w:t>
      </w:r>
      <w:r>
        <w:rPr>
          <w:rFonts w:hint="eastAsia" w:ascii="宋体" w:hAnsi="宋体" w:cs="宋体"/>
          <w:b/>
          <w:bCs/>
          <w:sz w:val="28"/>
          <w:szCs w:val="28"/>
        </w:rPr>
        <w:t>采购的代理服务咨询机构</w:t>
      </w:r>
      <w:r>
        <w:rPr>
          <w:rFonts w:hint="eastAsia" w:ascii="宋体" w:hAnsi="宋体" w:cs="宋体"/>
          <w:b/>
          <w:bCs/>
          <w:sz w:val="28"/>
          <w:szCs w:val="28"/>
          <w:lang w:val="en-US" w:eastAsia="zh-CN"/>
        </w:rPr>
        <w:t>均</w:t>
      </w:r>
      <w:r>
        <w:rPr>
          <w:rFonts w:hint="eastAsia" w:ascii="宋体" w:hAnsi="宋体" w:cs="宋体"/>
          <w:b/>
          <w:bCs/>
          <w:sz w:val="28"/>
          <w:szCs w:val="28"/>
        </w:rPr>
        <w:t>不得参与工程预算</w:t>
      </w:r>
      <w:r>
        <w:rPr>
          <w:rFonts w:hint="eastAsia" w:ascii="宋体" w:hAnsi="宋体" w:cs="宋体"/>
          <w:b/>
          <w:bCs/>
          <w:sz w:val="28"/>
          <w:szCs w:val="28"/>
          <w:lang w:val="en-US" w:eastAsia="zh-CN"/>
        </w:rPr>
        <w:t>评审投标</w:t>
      </w:r>
      <w:r>
        <w:rPr>
          <w:rFonts w:hint="eastAsia" w:ascii="宋体" w:hAnsi="宋体" w:cs="宋体"/>
          <w:b/>
          <w:bCs/>
          <w:sz w:val="28"/>
          <w:szCs w:val="28"/>
        </w:rPr>
        <w:t>。</w:t>
      </w:r>
    </w:p>
    <w:p>
      <w:pPr>
        <w:ind w:firstLine="562" w:firstLineChars="200"/>
        <w:jc w:val="left"/>
        <w:rPr>
          <w:rFonts w:ascii="宋体" w:hAnsi="宋体" w:cs="宋体"/>
          <w:b/>
          <w:bCs/>
          <w:sz w:val="28"/>
          <w:szCs w:val="28"/>
        </w:rPr>
      </w:pPr>
      <w:r>
        <w:rPr>
          <w:rFonts w:hint="eastAsia" w:ascii="宋体" w:hAnsi="宋体" w:cs="宋体"/>
          <w:b/>
          <w:bCs/>
          <w:sz w:val="28"/>
          <w:szCs w:val="28"/>
        </w:rPr>
        <w:t>2.依法依规按项目出具</w:t>
      </w:r>
      <w:r>
        <w:rPr>
          <w:rFonts w:hint="eastAsia" w:ascii="宋体" w:hAnsi="宋体" w:cs="宋体"/>
          <w:b/>
          <w:bCs/>
          <w:sz w:val="28"/>
          <w:szCs w:val="28"/>
          <w:lang w:val="en-US" w:eastAsia="zh-CN"/>
        </w:rPr>
        <w:t>预算评审</w:t>
      </w:r>
      <w:r>
        <w:rPr>
          <w:rFonts w:hint="eastAsia" w:ascii="宋体" w:hAnsi="宋体" w:cs="宋体"/>
          <w:b/>
          <w:bCs/>
          <w:sz w:val="28"/>
          <w:szCs w:val="28"/>
        </w:rPr>
        <w:t>报告。</w:t>
      </w:r>
    </w:p>
    <w:p>
      <w:pPr>
        <w:ind w:firstLine="560" w:firstLineChars="200"/>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注：各单项报价不得超出其项目预算，报价超出预算为无效投标。分两次按出具审核报告份数及中标价结算审计费用。</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供应商单位：                             （加盖公章）</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法定代表人或委托代理人签字：</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法定代表人或委托代理人联系电话：</w:t>
      </w:r>
    </w:p>
    <w:p>
      <w:pPr>
        <w:rPr>
          <w:rFonts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t xml:space="preserve">    </w:t>
      </w:r>
      <w:r>
        <w:rPr>
          <w:rFonts w:hint="eastAsia" w:ascii="微软雅黑" w:hAnsi="微软雅黑" w:eastAsia="微软雅黑" w:cs="微软雅黑"/>
          <w:color w:val="auto"/>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②在不影响整体框架下，投标人可根据需要自行调整格式。</w:t>
      </w:r>
    </w:p>
    <w:p/>
    <w:bookmarkEnd w:id="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zYyYzQ4NmFkMzJkZjhmYTc1MjZjNTY5MDYwNDIifQ=="/>
  </w:docVars>
  <w:rsids>
    <w:rsidRoot w:val="00000000"/>
    <w:rsid w:val="018276FB"/>
    <w:rsid w:val="04136A20"/>
    <w:rsid w:val="079F2B5D"/>
    <w:rsid w:val="0B1F2AF7"/>
    <w:rsid w:val="0CBD6245"/>
    <w:rsid w:val="0E0164BA"/>
    <w:rsid w:val="10C33B30"/>
    <w:rsid w:val="161D4CEB"/>
    <w:rsid w:val="16816690"/>
    <w:rsid w:val="16D231FD"/>
    <w:rsid w:val="192502B2"/>
    <w:rsid w:val="1A950CB7"/>
    <w:rsid w:val="1BE76B03"/>
    <w:rsid w:val="1BFB2DBE"/>
    <w:rsid w:val="1DBD1A57"/>
    <w:rsid w:val="1FC06973"/>
    <w:rsid w:val="22463397"/>
    <w:rsid w:val="22A16179"/>
    <w:rsid w:val="25FF38E2"/>
    <w:rsid w:val="26140375"/>
    <w:rsid w:val="28E91260"/>
    <w:rsid w:val="2C253215"/>
    <w:rsid w:val="2EB03666"/>
    <w:rsid w:val="2ED25358"/>
    <w:rsid w:val="326715EC"/>
    <w:rsid w:val="348A74E7"/>
    <w:rsid w:val="36F26F35"/>
    <w:rsid w:val="3C34181F"/>
    <w:rsid w:val="3D185C33"/>
    <w:rsid w:val="3FBF2F5C"/>
    <w:rsid w:val="418F07D6"/>
    <w:rsid w:val="419D24D5"/>
    <w:rsid w:val="43391EBC"/>
    <w:rsid w:val="463A713B"/>
    <w:rsid w:val="4B456CCE"/>
    <w:rsid w:val="4ED66C86"/>
    <w:rsid w:val="4FA17635"/>
    <w:rsid w:val="519D50A4"/>
    <w:rsid w:val="52253B13"/>
    <w:rsid w:val="525E402B"/>
    <w:rsid w:val="57677F07"/>
    <w:rsid w:val="5ADF514D"/>
    <w:rsid w:val="5AFB1DDB"/>
    <w:rsid w:val="5C4173A0"/>
    <w:rsid w:val="5E211A35"/>
    <w:rsid w:val="5F497D13"/>
    <w:rsid w:val="60CE77E7"/>
    <w:rsid w:val="61002A67"/>
    <w:rsid w:val="61340297"/>
    <w:rsid w:val="627D4F0D"/>
    <w:rsid w:val="68F80968"/>
    <w:rsid w:val="6CD209D6"/>
    <w:rsid w:val="714D3D25"/>
    <w:rsid w:val="722178E0"/>
    <w:rsid w:val="729A2EFF"/>
    <w:rsid w:val="76B17382"/>
    <w:rsid w:val="7811385C"/>
    <w:rsid w:val="79D15690"/>
    <w:rsid w:val="79EE773C"/>
    <w:rsid w:val="7ADD688F"/>
    <w:rsid w:val="7B4F512D"/>
    <w:rsid w:val="7B750BBB"/>
    <w:rsid w:val="7D7637C2"/>
    <w:rsid w:val="7F784BEC"/>
    <w:rsid w:val="7F91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3851</Words>
  <Characters>4168</Characters>
  <Lines>0</Lines>
  <Paragraphs>0</Paragraphs>
  <TotalTime>19</TotalTime>
  <ScaleCrop>false</ScaleCrop>
  <LinksUpToDate>false</LinksUpToDate>
  <CharactersWithSpaces>4581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2025-08-26T07:51:00Z</cp:lastPrinted>
  <dcterms:modified xsi:type="dcterms:W3CDTF">2025-08-27T00:20:53Z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y fmtid="{D5CDD505-2E9C-101B-9397-08002B2CF9AE}" pid="4" name="KSOTemplateDocerSaveRecord">
    <vt:lpwstr>eyJoZGlkIjoiZDE3NmZiZGQ1ZmVhMmY2MWI4Mjg2NTI2NTc3ODUxYmIiLCJ1c2VySWQiOiI1MDU2NDU3ODkifQ==</vt:lpwstr>
  </property>
</Properties>
</file>