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000000"/>
        </w:rPr>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602" w:afterAutospacing="0" w:line="450" w:lineRule="atLeast"/>
        <w:jc w:val="center"/>
        <w:rPr>
          <w:rFonts w:hint="eastAsia"/>
        </w:rPr>
      </w:pPr>
      <w:r>
        <w:rPr>
          <w:rFonts w:hint="eastAsia" w:asciiTheme="majorEastAsia" w:hAnsiTheme="majorEastAsia" w:eastAsiaTheme="majorEastAsia" w:cstheme="majorEastAsia"/>
          <w:sz w:val="36"/>
          <w:szCs w:val="36"/>
          <w:u w:val="none"/>
        </w:rPr>
        <w:t>赤峰学院</w:t>
      </w:r>
      <w:r>
        <w:rPr>
          <w:rFonts w:hint="eastAsia" w:asciiTheme="majorEastAsia" w:hAnsiTheme="majorEastAsia" w:eastAsiaTheme="majorEastAsia" w:cstheme="majorEastAsia"/>
          <w:sz w:val="36"/>
          <w:szCs w:val="36"/>
          <w:u w:val="none"/>
          <w:lang w:val="en-US" w:eastAsia="zh-CN"/>
        </w:rPr>
        <w:t>历史文化学院专用设备采购项目</w:t>
      </w:r>
      <w:r>
        <w:rPr>
          <w:rFonts w:hint="eastAsia" w:asciiTheme="majorEastAsia" w:hAnsiTheme="majorEastAsia" w:eastAsiaTheme="majorEastAsia" w:cstheme="majorEastAsia"/>
          <w:b/>
          <w:sz w:val="36"/>
          <w:szCs w:val="36"/>
        </w:rPr>
        <w:t>询价文件</w:t>
      </w:r>
    </w:p>
    <w:p>
      <w:pPr>
        <w:ind w:firstLine="1500" w:firstLineChars="500"/>
        <w:rPr>
          <w:rFonts w:hint="default" w:ascii="宋体" w:hAnsi="宋体" w:cs="宋体" w:eastAsiaTheme="minorEastAsia"/>
          <w:color w:val="000000"/>
          <w:sz w:val="30"/>
          <w:szCs w:val="30"/>
          <w:lang w:val="en-US" w:eastAsia="zh-CN"/>
        </w:rPr>
      </w:pPr>
      <w:r>
        <w:rPr>
          <w:rFonts w:hint="eastAsia" w:ascii="宋体" w:hAnsi="宋体" w:cs="宋体"/>
          <w:color w:val="000000"/>
          <w:sz w:val="30"/>
          <w:szCs w:val="30"/>
          <w:lang w:val="en-US" w:eastAsia="zh-CN"/>
        </w:rPr>
        <w:t>项目编号：CFXYLSWHXY2025-CG003</w:t>
      </w: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kern w:val="0"/>
          <w:sz w:val="28"/>
          <w:szCs w:val="28"/>
        </w:rPr>
      </w:pPr>
      <w:r>
        <w:rPr>
          <w:rFonts w:hint="eastAsia" w:ascii="宋体" w:hAnsi="宋体" w:cs="宋体"/>
          <w:color w:val="000000"/>
          <w:kern w:val="0"/>
          <w:sz w:val="28"/>
          <w:szCs w:val="28"/>
        </w:rPr>
        <w:t>审核意见：</w:t>
      </w:r>
    </w:p>
    <w:p>
      <w:pPr>
        <w:numPr>
          <w:ilvl w:val="0"/>
          <w:numId w:val="2"/>
        </w:numPr>
        <w:rPr>
          <w:rFonts w:ascii="宋体" w:hAnsi="宋体" w:cs="宋体"/>
          <w:color w:val="000000"/>
          <w:kern w:val="0"/>
          <w:sz w:val="28"/>
          <w:szCs w:val="28"/>
        </w:rPr>
      </w:pPr>
      <w:r>
        <w:rPr>
          <w:rFonts w:hint="eastAsia" w:ascii="宋体" w:hAnsi="宋体" w:cs="宋体"/>
          <w:color w:val="000000"/>
          <w:kern w:val="0"/>
          <w:sz w:val="28"/>
          <w:szCs w:val="28"/>
        </w:rPr>
        <w:t>项目单位经办人（签字）：</w:t>
      </w:r>
    </w:p>
    <w:p>
      <w:pPr>
        <w:numPr>
          <w:ilvl w:val="0"/>
          <w:numId w:val="2"/>
        </w:numPr>
        <w:rPr>
          <w:rFonts w:ascii="宋体" w:hAnsi="宋体" w:cs="宋体"/>
          <w:color w:val="000000"/>
          <w:kern w:val="0"/>
          <w:sz w:val="28"/>
          <w:szCs w:val="28"/>
        </w:rPr>
      </w:pPr>
      <w:r>
        <w:rPr>
          <w:rFonts w:hint="eastAsia" w:ascii="宋体" w:hAnsi="宋体" w:cs="宋体"/>
          <w:color w:val="000000"/>
          <w:kern w:val="0"/>
          <w:sz w:val="28"/>
          <w:szCs w:val="28"/>
        </w:rPr>
        <w:t>项目单位负责人（签字）：               (公章）</w:t>
      </w:r>
    </w:p>
    <w:p>
      <w:pPr>
        <w:numPr>
          <w:ilvl w:val="0"/>
          <w:numId w:val="2"/>
        </w:numPr>
        <w:rPr>
          <w:rFonts w:ascii="宋体" w:hAnsi="宋体" w:cs="宋体"/>
          <w:color w:val="000000"/>
          <w:kern w:val="0"/>
          <w:sz w:val="28"/>
          <w:szCs w:val="28"/>
        </w:rPr>
      </w:pPr>
      <w:r>
        <w:rPr>
          <w:rFonts w:hint="eastAsia" w:ascii="宋体" w:hAnsi="宋体" w:cs="宋体"/>
          <w:color w:val="000000"/>
          <w:kern w:val="0"/>
          <w:sz w:val="28"/>
          <w:szCs w:val="28"/>
        </w:rPr>
        <w:t>资产处采购科（签字）：</w:t>
      </w:r>
    </w:p>
    <w:p>
      <w:pPr>
        <w:numPr>
          <w:ilvl w:val="0"/>
          <w:numId w:val="2"/>
        </w:numPr>
        <w:rPr>
          <w:rFonts w:ascii="宋体" w:hAnsi="宋体" w:cs="宋体"/>
          <w:color w:val="000000"/>
          <w:kern w:val="0"/>
          <w:sz w:val="28"/>
          <w:szCs w:val="28"/>
        </w:rPr>
      </w:pPr>
      <w:r>
        <w:rPr>
          <w:rFonts w:hint="eastAsia" w:ascii="宋体" w:hAnsi="宋体" w:cs="宋体"/>
          <w:color w:val="000000"/>
          <w:kern w:val="0"/>
          <w:sz w:val="28"/>
          <w:szCs w:val="28"/>
        </w:rPr>
        <w:t>资产处处长（签字）：                   （公章）</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r>
        <w:rPr>
          <w:rFonts w:cs="宋体"/>
          <w:color w:val="000000"/>
          <w:sz w:val="28"/>
          <w:szCs w:val="28"/>
        </w:rPr>
        <w:t>202</w:t>
      </w:r>
      <w:r>
        <w:rPr>
          <w:rFonts w:hint="eastAsia" w:cs="宋体"/>
          <w:color w:val="000000"/>
          <w:sz w:val="28"/>
          <w:szCs w:val="28"/>
          <w:lang w:val="en-US" w:eastAsia="zh-CN"/>
        </w:rPr>
        <w:t>5</w:t>
      </w:r>
      <w:r>
        <w:rPr>
          <w:rFonts w:cs="宋体"/>
          <w:color w:val="000000"/>
          <w:sz w:val="28"/>
          <w:szCs w:val="28"/>
        </w:rPr>
        <w:t>年</w:t>
      </w:r>
      <w:r>
        <w:rPr>
          <w:rFonts w:hint="eastAsia" w:cs="宋体"/>
          <w:color w:val="000000"/>
          <w:sz w:val="28"/>
          <w:szCs w:val="28"/>
          <w:lang w:val="en-US" w:eastAsia="zh-CN"/>
        </w:rPr>
        <w:t>11</w:t>
      </w:r>
      <w:r>
        <w:rPr>
          <w:rFonts w:cs="宋体"/>
          <w:color w:val="000000"/>
          <w:sz w:val="28"/>
          <w:szCs w:val="28"/>
        </w:rPr>
        <w:t xml:space="preserve">月   </w:t>
      </w:r>
    </w:p>
    <w:p>
      <w:pPr>
        <w:pStyle w:val="4"/>
      </w:pPr>
    </w:p>
    <w:p>
      <w:pPr>
        <w:pStyle w:val="4"/>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602" w:afterAutospacing="0" w:line="360" w:lineRule="auto"/>
        <w:jc w:val="center"/>
        <w:rPr>
          <w:rFonts w:hint="eastAsia" w:asciiTheme="majorEastAsia" w:hAnsiTheme="majorEastAsia" w:eastAsiaTheme="majorEastAsia" w:cstheme="majorEastAsia"/>
          <w:sz w:val="36"/>
          <w:szCs w:val="36"/>
          <w:u w:val="none"/>
          <w:lang w:val="en-US" w:eastAsia="zh-CN"/>
        </w:rPr>
      </w:pPr>
      <w:r>
        <w:rPr>
          <w:rFonts w:hint="eastAsia" w:asciiTheme="majorEastAsia" w:hAnsiTheme="majorEastAsia" w:eastAsiaTheme="majorEastAsia" w:cstheme="majorEastAsia"/>
          <w:sz w:val="36"/>
          <w:szCs w:val="36"/>
          <w:u w:val="none"/>
          <w:lang w:val="en-US" w:eastAsia="zh-CN"/>
        </w:rPr>
        <w:t>赤峰学院历史文化学院专用设备采购项目询价采购公告</w:t>
      </w:r>
    </w:p>
    <w:p>
      <w:pPr>
        <w:pStyle w:val="9"/>
        <w:widowControl/>
        <w:shd w:val="clear" w:color="auto" w:fill="FFFFFF"/>
        <w:spacing w:before="0" w:beforeAutospacing="0" w:after="0" w:afterAutospacing="0" w:line="360" w:lineRule="auto"/>
        <w:ind w:firstLine="555"/>
        <w:rPr>
          <w:rFonts w:ascii="宋体" w:hAnsi="宋体" w:cs="宋体"/>
          <w:color w:val="auto"/>
          <w:sz w:val="28"/>
          <w:szCs w:val="28"/>
        </w:rPr>
      </w:pPr>
      <w:r>
        <w:rPr>
          <w:rFonts w:hint="eastAsia" w:ascii="宋体" w:hAnsi="宋体" w:cs="宋体"/>
          <w:color w:val="auto"/>
          <w:sz w:val="28"/>
          <w:szCs w:val="28"/>
        </w:rPr>
        <w:t>赤峰学院</w:t>
      </w:r>
      <w:r>
        <w:rPr>
          <w:rFonts w:hint="eastAsia" w:ascii="宋体" w:hAnsi="宋体" w:cs="宋体"/>
          <w:color w:val="auto"/>
          <w:sz w:val="28"/>
          <w:szCs w:val="28"/>
          <w:lang w:val="en-US" w:eastAsia="zh-CN"/>
        </w:rPr>
        <w:t>历史文化学院</w:t>
      </w:r>
      <w:r>
        <w:rPr>
          <w:rFonts w:hint="eastAsia" w:ascii="宋体" w:hAnsi="宋体" w:cs="宋体"/>
          <w:color w:val="auto"/>
          <w:sz w:val="28"/>
          <w:szCs w:val="28"/>
        </w:rPr>
        <w:t>采用询价方式采购</w:t>
      </w:r>
      <w:r>
        <w:rPr>
          <w:rFonts w:hint="eastAsia" w:asciiTheme="minorEastAsia" w:hAnsiTheme="minorEastAsia" w:cstheme="minorEastAsia"/>
          <w:color w:val="auto"/>
          <w:sz w:val="28"/>
          <w:szCs w:val="28"/>
          <w:u w:val="none"/>
          <w:lang w:val="en-US" w:eastAsia="zh-CN"/>
        </w:rPr>
        <w:t>专用设备</w:t>
      </w:r>
      <w:r>
        <w:rPr>
          <w:rFonts w:hint="eastAsia" w:asciiTheme="minorEastAsia" w:hAnsiTheme="minorEastAsia" w:eastAsiaTheme="minorEastAsia" w:cstheme="minorEastAsia"/>
          <w:color w:val="auto"/>
          <w:sz w:val="28"/>
          <w:szCs w:val="28"/>
        </w:rPr>
        <w:t>,</w:t>
      </w:r>
      <w:r>
        <w:rPr>
          <w:rFonts w:hint="eastAsia" w:ascii="宋体" w:hAnsi="宋体" w:cs="宋体"/>
          <w:color w:val="auto"/>
          <w:sz w:val="28"/>
          <w:szCs w:val="28"/>
        </w:rPr>
        <w:t>欢迎符合资格条件的供应商前来报名参加。</w:t>
      </w:r>
    </w:p>
    <w:p>
      <w:pPr>
        <w:pStyle w:val="9"/>
        <w:widowControl/>
        <w:spacing w:before="0" w:beforeAutospacing="0" w:after="0" w:afterAutospacing="0" w:line="540" w:lineRule="atLeast"/>
        <w:ind w:firstLine="555"/>
        <w:rPr>
          <w:rFonts w:ascii="宋体" w:hAnsi="宋体" w:cs="宋体"/>
          <w:color w:val="auto"/>
          <w:sz w:val="28"/>
          <w:szCs w:val="28"/>
        </w:rPr>
      </w:pPr>
      <w:r>
        <w:rPr>
          <w:rFonts w:hint="eastAsia" w:ascii="宋体" w:hAnsi="宋体" w:cs="宋体"/>
          <w:color w:val="auto"/>
          <w:sz w:val="28"/>
          <w:szCs w:val="28"/>
        </w:rPr>
        <w:t>一、项目基本情况</w:t>
      </w:r>
    </w:p>
    <w:p>
      <w:pPr>
        <w:pStyle w:val="9"/>
        <w:widowControl/>
        <w:spacing w:before="0" w:beforeAutospacing="0" w:after="0" w:afterAutospacing="0" w:line="540" w:lineRule="atLeast"/>
        <w:ind w:firstLine="555"/>
        <w:rPr>
          <w:rFonts w:hint="eastAsia" w:asciiTheme="minorEastAsia" w:hAnsiTheme="minorEastAsia" w:cstheme="minorEastAsia"/>
          <w:color w:val="auto"/>
          <w:sz w:val="28"/>
          <w:szCs w:val="28"/>
          <w:u w:val="none"/>
          <w:lang w:val="en-US" w:eastAsia="zh-CN"/>
        </w:rPr>
      </w:pPr>
      <w:r>
        <w:rPr>
          <w:rFonts w:hint="eastAsia" w:ascii="宋体" w:hAnsi="宋体" w:cs="宋体"/>
          <w:b/>
          <w:bCs/>
          <w:color w:val="auto"/>
          <w:sz w:val="28"/>
          <w:szCs w:val="28"/>
        </w:rPr>
        <w:t>项目名称</w:t>
      </w:r>
      <w:r>
        <w:rPr>
          <w:rFonts w:hint="eastAsia" w:ascii="宋体" w:hAnsi="宋体" w:cs="宋体"/>
          <w:color w:val="auto"/>
          <w:sz w:val="28"/>
          <w:szCs w:val="28"/>
        </w:rPr>
        <w:t>：</w:t>
      </w:r>
      <w:r>
        <w:rPr>
          <w:rFonts w:hint="eastAsia" w:asciiTheme="minorEastAsia" w:hAnsiTheme="minorEastAsia" w:eastAsiaTheme="minorEastAsia" w:cstheme="minorEastAsia"/>
          <w:color w:val="auto"/>
          <w:sz w:val="28"/>
          <w:szCs w:val="28"/>
          <w:lang w:eastAsia="zh-CN"/>
        </w:rPr>
        <w:t>赤峰学院</w:t>
      </w:r>
      <w:r>
        <w:rPr>
          <w:rFonts w:hint="eastAsia" w:asciiTheme="minorEastAsia" w:hAnsiTheme="minorEastAsia" w:cstheme="minorEastAsia"/>
          <w:color w:val="auto"/>
          <w:sz w:val="28"/>
          <w:szCs w:val="28"/>
          <w:u w:val="none"/>
          <w:lang w:val="en-US" w:eastAsia="zh-CN"/>
        </w:rPr>
        <w:t>历史文化学院专用设备采购项目</w:t>
      </w:r>
    </w:p>
    <w:p>
      <w:pPr>
        <w:pStyle w:val="9"/>
        <w:widowControl/>
        <w:spacing w:before="0" w:beforeAutospacing="0" w:after="0" w:afterAutospacing="0" w:line="540" w:lineRule="atLeast"/>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项目编号：CFXY</w:t>
      </w:r>
      <w:r>
        <w:rPr>
          <w:rFonts w:hint="eastAsia" w:asciiTheme="minorEastAsia" w:hAnsiTheme="minorEastAsia" w:cstheme="minorEastAsia"/>
          <w:color w:val="auto"/>
          <w:sz w:val="28"/>
          <w:szCs w:val="28"/>
          <w:lang w:val="en-US" w:eastAsia="zh-CN"/>
        </w:rPr>
        <w:t>LSWHXY</w:t>
      </w:r>
      <w:r>
        <w:rPr>
          <w:rFonts w:hint="eastAsia" w:asciiTheme="minorEastAsia" w:hAnsiTheme="minorEastAsia" w:eastAsiaTheme="minorEastAsia" w:cstheme="minorEastAsia"/>
          <w:color w:val="auto"/>
          <w:sz w:val="28"/>
          <w:szCs w:val="28"/>
        </w:rPr>
        <w:t>202</w:t>
      </w: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val="en-US" w:eastAsia="zh-CN"/>
        </w:rPr>
        <w:t xml:space="preserve">CG003 </w:t>
      </w:r>
    </w:p>
    <w:p>
      <w:pPr>
        <w:pStyle w:val="9"/>
        <w:widowControl/>
        <w:spacing w:before="0" w:beforeAutospacing="0" w:after="0" w:afterAutospacing="0" w:line="540" w:lineRule="atLeast"/>
        <w:rPr>
          <w:rFonts w:ascii="宋体" w:hAnsi="宋体" w:cs="宋体"/>
          <w:color w:val="auto"/>
          <w:sz w:val="28"/>
          <w:szCs w:val="28"/>
        </w:rPr>
      </w:pPr>
      <w:r>
        <w:rPr>
          <w:rFonts w:hint="eastAsia" w:asciiTheme="minorEastAsia" w:hAnsiTheme="minorEastAsia" w:eastAsiaTheme="minorEastAsia" w:cstheme="minorEastAsia"/>
          <w:color w:val="auto"/>
          <w:sz w:val="28"/>
          <w:szCs w:val="28"/>
        </w:rPr>
        <w:t>预算金额：</w:t>
      </w:r>
      <w:r>
        <w:rPr>
          <w:rFonts w:hint="eastAsia" w:asciiTheme="minorEastAsia" w:hAnsiTheme="minorEastAsia" w:cstheme="minorEastAsia"/>
          <w:color w:val="auto"/>
          <w:sz w:val="28"/>
          <w:szCs w:val="28"/>
          <w:lang w:val="en-US" w:eastAsia="zh-CN"/>
        </w:rPr>
        <w:t>¥</w:t>
      </w:r>
      <w:r>
        <w:rPr>
          <w:rFonts w:hint="eastAsia" w:ascii="宋体" w:hAnsi="宋体" w:cs="宋体"/>
          <w:color w:val="auto"/>
          <w:sz w:val="28"/>
          <w:szCs w:val="28"/>
          <w:lang w:val="en-US" w:eastAsia="zh-CN"/>
        </w:rPr>
        <w:t>80000</w:t>
      </w:r>
      <w:r>
        <w:rPr>
          <w:rFonts w:ascii="宋体" w:hAnsi="宋体" w:cs="宋体"/>
          <w:color w:val="auto"/>
          <w:sz w:val="28"/>
          <w:szCs w:val="28"/>
        </w:rPr>
        <w:t>.00</w:t>
      </w:r>
      <w:r>
        <w:rPr>
          <w:rFonts w:hint="eastAsia" w:ascii="宋体" w:hAnsi="宋体" w:cs="宋体"/>
          <w:color w:val="auto"/>
          <w:sz w:val="28"/>
          <w:szCs w:val="28"/>
        </w:rPr>
        <w:t>元（人民币）</w:t>
      </w:r>
    </w:p>
    <w:p>
      <w:pPr>
        <w:bidi w:val="0"/>
        <w:ind w:firstLine="560"/>
        <w:jc w:val="left"/>
        <w:rPr>
          <w:rFonts w:hint="eastAsia" w:ascii="宋体" w:hAnsi="宋体" w:cs="宋体"/>
          <w:b/>
          <w:bCs/>
          <w:color w:val="auto"/>
          <w:sz w:val="28"/>
          <w:szCs w:val="28"/>
        </w:rPr>
      </w:pPr>
      <w:r>
        <w:rPr>
          <w:rFonts w:hint="eastAsia" w:ascii="宋体" w:hAnsi="宋体" w:cs="宋体"/>
          <w:b/>
          <w:bCs/>
          <w:color w:val="auto"/>
          <w:sz w:val="28"/>
          <w:szCs w:val="28"/>
        </w:rPr>
        <w:t>采购需求：</w:t>
      </w:r>
    </w:p>
    <w:p>
      <w:pPr>
        <w:bidi w:val="0"/>
        <w:ind w:firstLine="560"/>
        <w:jc w:val="left"/>
        <w:rPr>
          <w:rFonts w:hint="eastAsia" w:cs="Times New Roman"/>
          <w:color w:val="auto"/>
          <w:kern w:val="2"/>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w:t>
      </w:r>
      <w:r>
        <w:rPr>
          <w:rFonts w:hint="eastAsia" w:cs="Times New Roman"/>
          <w:color w:val="auto"/>
          <w:kern w:val="2"/>
          <w:sz w:val="28"/>
          <w:szCs w:val="28"/>
        </w:rPr>
        <w:t>采购</w:t>
      </w:r>
      <w:r>
        <w:rPr>
          <w:rFonts w:hint="eastAsia" w:cs="Times New Roman"/>
          <w:color w:val="auto"/>
          <w:kern w:val="2"/>
          <w:sz w:val="28"/>
          <w:szCs w:val="28"/>
          <w:lang w:val="en-US" w:eastAsia="zh-CN"/>
        </w:rPr>
        <w:t>专业设备</w:t>
      </w:r>
      <w:r>
        <w:rPr>
          <w:rFonts w:hint="eastAsia" w:cs="Times New Roman"/>
          <w:color w:val="auto"/>
          <w:kern w:val="2"/>
          <w:sz w:val="28"/>
          <w:szCs w:val="28"/>
        </w:rPr>
        <w:t>必须是</w:t>
      </w:r>
      <w:r>
        <w:rPr>
          <w:rFonts w:hint="eastAsia" w:cs="Times New Roman"/>
          <w:color w:val="auto"/>
          <w:kern w:val="2"/>
          <w:sz w:val="28"/>
          <w:szCs w:val="28"/>
          <w:lang w:val="en-US" w:eastAsia="zh-CN"/>
        </w:rPr>
        <w:t>官方全新正品或正版</w:t>
      </w:r>
      <w:r>
        <w:rPr>
          <w:rFonts w:hint="eastAsia" w:cs="Times New Roman"/>
          <w:color w:val="auto"/>
          <w:kern w:val="2"/>
          <w:sz w:val="28"/>
          <w:szCs w:val="28"/>
        </w:rPr>
        <w:t>‌。</w:t>
      </w:r>
    </w:p>
    <w:p>
      <w:pPr>
        <w:bidi w:val="0"/>
        <w:ind w:firstLine="560"/>
        <w:jc w:val="left"/>
        <w:rPr>
          <w:rFonts w:hint="eastAsia" w:cs="Times New Roman"/>
          <w:color w:val="auto"/>
          <w:kern w:val="2"/>
          <w:sz w:val="28"/>
          <w:szCs w:val="28"/>
          <w:lang w:eastAsia="zh-CN"/>
        </w:rPr>
      </w:pPr>
      <w:r>
        <w:rPr>
          <w:rFonts w:hint="eastAsia" w:cs="Times New Roman"/>
          <w:color w:val="auto"/>
          <w:kern w:val="2"/>
          <w:sz w:val="28"/>
          <w:szCs w:val="28"/>
          <w:lang w:val="en-US" w:eastAsia="zh-CN"/>
        </w:rPr>
        <w:t>（2）、投标单位需按照甲方所提供设备采购清单完成采购，所有设备在签订合同后3个工作日内完成交付甲方（详见采购清单）。</w:t>
      </w:r>
      <w:r>
        <w:rPr>
          <w:rFonts w:hint="eastAsia" w:cs="Times New Roman"/>
          <w:color w:val="auto"/>
          <w:kern w:val="2"/>
          <w:sz w:val="28"/>
          <w:szCs w:val="28"/>
          <w:lang w:eastAsia="zh-CN"/>
        </w:rPr>
        <w:t>　　　</w:t>
      </w:r>
    </w:p>
    <w:p>
      <w:pPr>
        <w:bidi w:val="0"/>
        <w:ind w:firstLine="560"/>
        <w:jc w:val="left"/>
        <w:rPr>
          <w:rFonts w:hint="eastAsia" w:cs="Times New Roman"/>
          <w:color w:val="auto"/>
          <w:kern w:val="2"/>
          <w:sz w:val="28"/>
          <w:szCs w:val="28"/>
          <w:lang w:val="en-US" w:eastAsia="zh-CN"/>
        </w:rPr>
      </w:pPr>
      <w:r>
        <w:rPr>
          <w:rFonts w:hint="eastAsia" w:cs="Times New Roman"/>
          <w:color w:val="auto"/>
          <w:kern w:val="2"/>
          <w:sz w:val="28"/>
          <w:szCs w:val="28"/>
          <w:lang w:val="en-US" w:eastAsia="zh-CN"/>
        </w:rPr>
        <w:t>清单：</w:t>
      </w:r>
    </w:p>
    <w:tbl>
      <w:tblPr>
        <w:tblStyle w:val="10"/>
        <w:tblW w:w="46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585"/>
        <w:gridCol w:w="705"/>
        <w:gridCol w:w="4947"/>
        <w:gridCol w:w="480"/>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98" w:type="pct"/>
            <w:noWrap w:val="0"/>
            <w:vAlign w:val="center"/>
          </w:tcPr>
          <w:p>
            <w:pPr>
              <w:snapToGrid w:val="0"/>
              <w:jc w:val="center"/>
              <w:rPr>
                <w:rFonts w:hint="eastAsia" w:ascii="宋体" w:hAnsi="宋体" w:eastAsia="宋体" w:cs="宋体"/>
                <w:b/>
                <w:bCs/>
                <w:sz w:val="28"/>
                <w:szCs w:val="28"/>
              </w:rPr>
            </w:pPr>
            <w:r>
              <w:rPr>
                <w:rFonts w:hint="eastAsia" w:ascii="宋体" w:hAnsi="宋体" w:eastAsia="宋体" w:cs="宋体"/>
                <w:b/>
                <w:bCs/>
                <w:sz w:val="28"/>
                <w:szCs w:val="28"/>
              </w:rPr>
              <w:t>编号</w:t>
            </w:r>
          </w:p>
        </w:tc>
        <w:tc>
          <w:tcPr>
            <w:tcW w:w="370" w:type="pct"/>
            <w:noWrap w:val="0"/>
            <w:vAlign w:val="center"/>
          </w:tcPr>
          <w:p>
            <w:pPr>
              <w:snapToGrid w:val="0"/>
              <w:jc w:val="center"/>
              <w:rPr>
                <w:rFonts w:hint="eastAsia" w:ascii="宋体" w:hAnsi="宋体" w:eastAsia="宋体" w:cs="宋体"/>
                <w:b/>
                <w:bCs/>
                <w:sz w:val="28"/>
                <w:szCs w:val="28"/>
              </w:rPr>
            </w:pPr>
            <w:r>
              <w:rPr>
                <w:rFonts w:hint="eastAsia" w:ascii="宋体" w:hAnsi="宋体" w:eastAsia="宋体" w:cs="宋体"/>
                <w:b/>
                <w:bCs/>
                <w:sz w:val="28"/>
                <w:szCs w:val="28"/>
              </w:rPr>
              <w:t>产品名称</w:t>
            </w:r>
          </w:p>
        </w:tc>
        <w:tc>
          <w:tcPr>
            <w:tcW w:w="446" w:type="pct"/>
            <w:noWrap w:val="0"/>
            <w:vAlign w:val="center"/>
          </w:tcPr>
          <w:p>
            <w:pPr>
              <w:snapToGrid w:val="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参考型号</w:t>
            </w:r>
          </w:p>
        </w:tc>
        <w:tc>
          <w:tcPr>
            <w:tcW w:w="3132" w:type="pct"/>
            <w:noWrap w:val="0"/>
            <w:vAlign w:val="center"/>
          </w:tcPr>
          <w:p>
            <w:pPr>
              <w:snapToGrid w:val="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技术参数</w:t>
            </w:r>
          </w:p>
        </w:tc>
        <w:tc>
          <w:tcPr>
            <w:tcW w:w="303" w:type="pct"/>
            <w:noWrap w:val="0"/>
            <w:vAlign w:val="center"/>
          </w:tcPr>
          <w:p>
            <w:pPr>
              <w:snapToGrid w:val="0"/>
              <w:jc w:val="center"/>
              <w:rPr>
                <w:rFonts w:hint="eastAsia" w:ascii="宋体" w:hAnsi="宋体" w:eastAsia="宋体" w:cs="宋体"/>
                <w:b/>
                <w:bCs/>
                <w:sz w:val="28"/>
                <w:szCs w:val="28"/>
              </w:rPr>
            </w:pPr>
            <w:r>
              <w:rPr>
                <w:rFonts w:hint="eastAsia" w:ascii="宋体" w:hAnsi="宋体" w:eastAsia="宋体" w:cs="宋体"/>
                <w:b/>
                <w:bCs/>
                <w:sz w:val="28"/>
                <w:szCs w:val="28"/>
              </w:rPr>
              <w:t>数量</w:t>
            </w:r>
          </w:p>
        </w:tc>
        <w:tc>
          <w:tcPr>
            <w:tcW w:w="447" w:type="pct"/>
            <w:noWrap w:val="0"/>
            <w:vAlign w:val="center"/>
          </w:tcPr>
          <w:p>
            <w:pPr>
              <w:snapToGrid w:val="0"/>
              <w:jc w:val="center"/>
              <w:rPr>
                <w:rFonts w:hint="eastAsia" w:ascii="宋体" w:hAnsi="宋体" w:eastAsia="宋体" w:cs="宋体"/>
                <w:b/>
                <w:bCs/>
                <w:sz w:val="28"/>
                <w:szCs w:val="28"/>
              </w:rPr>
            </w:pPr>
            <w:r>
              <w:rPr>
                <w:rFonts w:hint="eastAsia" w:ascii="宋体" w:hAnsi="宋体" w:eastAsia="宋体" w:cs="宋体"/>
                <w:b/>
                <w:bCs/>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98" w:type="pct"/>
            <w:noWrap w:val="0"/>
            <w:vAlign w:val="center"/>
          </w:tcPr>
          <w:p>
            <w:pPr>
              <w:snapToGrid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w:t>
            </w:r>
          </w:p>
        </w:tc>
        <w:tc>
          <w:tcPr>
            <w:tcW w:w="37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无人机</w:t>
            </w:r>
          </w:p>
        </w:tc>
        <w:tc>
          <w:tcPr>
            <w:tcW w:w="446"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大疆M4E</w:t>
            </w:r>
          </w:p>
        </w:tc>
        <w:tc>
          <w:tcPr>
            <w:tcW w:w="3132" w:type="pct"/>
            <w:noWrap w:val="0"/>
            <w:vAlign w:val="center"/>
          </w:tcPr>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飞行器</w:t>
            </w:r>
            <w:r>
              <w:rPr>
                <w:rFonts w:hint="eastAsia" w:ascii="宋体" w:hAnsi="宋体" w:eastAsia="宋体" w:cs="宋体"/>
                <w:b w:val="0"/>
                <w:bCs/>
                <w:color w:val="000000"/>
                <w:sz w:val="22"/>
                <w:szCs w:val="22"/>
                <w:vertAlign w:val="baseline"/>
                <w:lang w:val="en-US" w:eastAsia="zh-CN"/>
              </w:rPr>
              <w:tab/>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裸机重量（带普通桨叶）</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1219 克</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裸机重量（带静音桨叶）</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1229 克</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最大起飞重量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1420 克（常规桨叶）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1430 克（静音桨叶）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尺寸</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展开尺寸：长 307.0 毫米，宽 387.5 毫米，高 149.5 毫米</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折叠尺寸：长 260.6 毫米，宽 113.7 毫米，高 138.4 毫米</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最大载重</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200 克</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桨叶尺寸</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10.8 英寸</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轴距</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对角线：438.8 毫米</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最大水平飞行速度（海平面附近无风）</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21 米/秒</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前飞：21 米/秒，侧飞：18 米/秒，后飞：19 米/秒（运动挡）</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最大抗风速度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12 米/秒*</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最大可倾斜角度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35°</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工作环境温度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-10℃ 至 40℃（无太阳辐射）</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GNSS</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GPS + Galileo + BeiDou + GLONASS*</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悬停精度（无风或微风环境）</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垂直：± 0.1 米（视觉定位正常工作时）;± 0.5 米（GNSS 正常工作时）;± 0.1 米（RTK 正常工作时）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水平：± 0.3 米（视觉定位正常工作时）;± 0.5 米（GNSS 正常工作时）;± 0.1 米（RTK 正常工作时）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RTK 定位精度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RTK 固定解：</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水平：1 厘米 + 1 ppm；垂直：1.5 厘米 + 1 ppm</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机载内存</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无</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机身接口</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E-Port 接口 × 1：支持官方配件和第三方 PSDK 设备（均不支持带电插拔）</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E-Port Lite 接口 × 1：支持 USB 连接 DJI 调参软件和部分第三方 PSDK 设备</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螺旋桨型号</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1157F（常规桨叶）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1154F（静音桨叶）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夜航灯</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无人机内置</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相机</w:t>
            </w:r>
            <w:r>
              <w:rPr>
                <w:rFonts w:hint="eastAsia" w:ascii="宋体" w:hAnsi="宋体" w:eastAsia="宋体" w:cs="宋体"/>
                <w:b w:val="0"/>
                <w:bCs/>
                <w:color w:val="000000"/>
                <w:sz w:val="22"/>
                <w:szCs w:val="22"/>
                <w:vertAlign w:val="baseline"/>
                <w:lang w:val="en-US" w:eastAsia="zh-CN"/>
              </w:rPr>
              <w:tab/>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影像传感器</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广角：</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4/3 CMOS，有效像素 2000 万</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中长焦：</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1/1.3 英寸 CMOS，有效像素 4800万</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长焦：</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1/1.5 英寸 CMOS，有效像素 4800 万</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支持文件系统</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exFAT</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图片格式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广角：JPEG/DNG（RAW）</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中长焦：JPEG</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长焦：JPEG</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视频格式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MP4（MPEG-4 AVC/H.264）</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数字变焦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长焦：</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16 倍（混合变焦 112 倍）</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激光模块</w:t>
            </w:r>
            <w:r>
              <w:rPr>
                <w:rFonts w:hint="eastAsia" w:ascii="宋体" w:hAnsi="宋体" w:eastAsia="宋体" w:cs="宋体"/>
                <w:b w:val="0"/>
                <w:bCs/>
                <w:color w:val="000000"/>
                <w:sz w:val="22"/>
                <w:szCs w:val="22"/>
                <w:vertAlign w:val="baseline"/>
                <w:lang w:val="en-US" w:eastAsia="zh-CN"/>
              </w:rPr>
              <w:tab/>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激光测距</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正入射量程：1800 米（1 Hz）@20% 反射率目标*</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斜入射量程（1:5 斜距）：600 米（1 Hz）</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盲区：1 米</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测距精度：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 米至 3 米：系统误差 &lt;0.3 米，随机误差&lt;0.1 米@1σ</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其他距离：±（0.2+0.0015D）（D 代表测量距离，单位米）</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云台</w:t>
            </w:r>
            <w:r>
              <w:rPr>
                <w:rFonts w:hint="eastAsia" w:ascii="宋体" w:hAnsi="宋体" w:eastAsia="宋体" w:cs="宋体"/>
                <w:b w:val="0"/>
                <w:bCs/>
                <w:color w:val="000000"/>
                <w:sz w:val="22"/>
                <w:szCs w:val="22"/>
                <w:vertAlign w:val="baseline"/>
                <w:lang w:val="en-US" w:eastAsia="zh-CN"/>
              </w:rPr>
              <w:tab/>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稳定系统</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DJI Matrice 4E：三轴机械云台（俯仰、横滚、平移）</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MSDK 接口程序可控</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防护等级</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无标称防护等级</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工作环境温度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标称：-10℃ 至 40℃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感知</w:t>
            </w:r>
            <w:r>
              <w:rPr>
                <w:rFonts w:hint="eastAsia" w:ascii="宋体" w:hAnsi="宋体" w:eastAsia="宋体" w:cs="宋体"/>
                <w:b w:val="0"/>
                <w:bCs/>
                <w:color w:val="000000"/>
                <w:sz w:val="22"/>
                <w:szCs w:val="22"/>
                <w:vertAlign w:val="baseline"/>
                <w:lang w:val="en-US" w:eastAsia="zh-CN"/>
              </w:rPr>
              <w:tab/>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感知系统类型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全向双目视觉系统，辅以机身底部三维红外传感器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图传</w:t>
            </w:r>
            <w:r>
              <w:rPr>
                <w:rFonts w:hint="eastAsia" w:ascii="宋体" w:hAnsi="宋体" w:eastAsia="宋体" w:cs="宋体"/>
                <w:b w:val="0"/>
                <w:bCs/>
                <w:color w:val="000000"/>
                <w:sz w:val="22"/>
                <w:szCs w:val="22"/>
                <w:vertAlign w:val="baseline"/>
                <w:lang w:val="en-US" w:eastAsia="zh-CN"/>
              </w:rPr>
              <w:tab/>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图传方案</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O4 图传行业版</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实时图传质量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遥控器：1080p/30fps</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最大信号有效距离（无干扰、无遮挡）</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FCC：25 公里</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最大下载速率</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20MB/s</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延时（视乎实际拍摄环境及移动设备）</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130 毫秒</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天线</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8 天线，2 发 4 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其他</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支持增强图传模块</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电池</w:t>
            </w:r>
            <w:r>
              <w:rPr>
                <w:rFonts w:hint="eastAsia" w:ascii="宋体" w:hAnsi="宋体" w:eastAsia="宋体" w:cs="宋体"/>
                <w:b w:val="0"/>
                <w:bCs/>
                <w:color w:val="000000"/>
                <w:sz w:val="22"/>
                <w:szCs w:val="22"/>
                <w:vertAlign w:val="baseline"/>
                <w:lang w:val="en-US" w:eastAsia="zh-CN"/>
              </w:rPr>
              <w:tab/>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容量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6741 毫安时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标称电压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14.76 伏</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充电限制电压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17.0 伏</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电池类型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Li-ion 4S</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能量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99.5 瓦时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重量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401 克</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充电环境温度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5℃ 至 40℃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放电倍率</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4C</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最大充电功率</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1.8C</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支持低温充电</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不支持</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循环次数</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200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充电器（100W）</w:t>
            </w:r>
            <w:r>
              <w:rPr>
                <w:rFonts w:hint="eastAsia" w:ascii="宋体" w:hAnsi="宋体" w:eastAsia="宋体" w:cs="宋体"/>
                <w:b w:val="0"/>
                <w:bCs/>
                <w:color w:val="000000"/>
                <w:sz w:val="22"/>
                <w:szCs w:val="22"/>
                <w:vertAlign w:val="baseline"/>
                <w:lang w:val="en-US" w:eastAsia="zh-CN"/>
              </w:rPr>
              <w:tab/>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输入</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100 伏至 240 伏（交流电），50 赫兹至 60 赫兹，2.5 安</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输出</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最大输出功率 100 瓦（总计）</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同时使用时，其中一个接口的最大输出功率为 82 瓦，充电器会根据负载功率动态分配两个接口的输出功率。</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额定功率</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100 瓦</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充电管家</w:t>
            </w:r>
            <w:r>
              <w:rPr>
                <w:rFonts w:hint="eastAsia" w:ascii="宋体" w:hAnsi="宋体" w:eastAsia="宋体" w:cs="宋体"/>
                <w:b w:val="0"/>
                <w:bCs/>
                <w:color w:val="000000"/>
                <w:sz w:val="22"/>
                <w:szCs w:val="22"/>
                <w:vertAlign w:val="baseline"/>
                <w:lang w:val="en-US" w:eastAsia="zh-CN"/>
              </w:rPr>
              <w:tab/>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输入</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USB-C：5 伏至 20 伏，最高 5 安</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输出</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电池接口：11.2 伏至 17 伏</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额定功率</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100 瓦</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充电方式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4 块电池轮充</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支持标准模式（100% SOC）与待命模式（90% SOC）</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适配电池</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Matrice 4 E/T 智能飞行电池</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充电温度范围</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5℃ 至 40℃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DJI RC Plus 2 行业版遥控器</w:t>
            </w:r>
            <w:r>
              <w:rPr>
                <w:rFonts w:hint="eastAsia" w:ascii="宋体" w:hAnsi="宋体" w:eastAsia="宋体" w:cs="宋体"/>
                <w:b w:val="0"/>
                <w:bCs/>
                <w:color w:val="000000"/>
                <w:sz w:val="22"/>
                <w:szCs w:val="22"/>
                <w:vertAlign w:val="baseline"/>
                <w:lang w:val="en-US" w:eastAsia="zh-CN"/>
              </w:rPr>
              <w:tab/>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图传方案</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O4 图传行业版</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最大信号有效距离（无干扰、无遮挡）</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FCC：25 公里</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图传工作频段</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2.4000 GHz 至 2.4835 GHz</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5.725 GHz 至 5.850 GHz</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5.1GHz（仅接收）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天线</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2T4R，内置多波束高增益天线</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蓝牙工作频段</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2.400 GHz 至 2.4835 GHz</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蓝牙发射功率（EIRP）</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&lt;10 dBm</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屏幕分辨率</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1920 × 1200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屏幕尺寸</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7.02 英寸</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充电时间</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内置、内置加外置电池均为 2 小时（条件：关机状态下使用官方充电器充电）</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内置电池续航时间</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3.8 小时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外置电池续航时间</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3.2 小时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视频输出接口</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HDMI 1.4</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指示灯</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状态灯／电量灯／权限灯，三色灯、亮度可以根据环境亮度调节</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扬声器</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支持蜂鸣器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音频</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阵列 MIC</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工作环境温度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-20℃ 至 50℃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充电环境温度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5℃ 至 40℃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支持的 DJI 飞行器</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支持 Matrice 4E 机型</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GNSS</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GPS、Galileo、BeiDou。</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尺寸</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长 268 毫米，宽 163 毫米，高 94.5 毫米</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重量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1.15 千克（不带外置电池）</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型号</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TKPL 2</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系统版本</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Android 11</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外部接口</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HDMI 1.4，SD 3.0，USB-C 支持 OTG，支持 PD 充电，最大功率 65 瓦，USB-A 支持 USB 2.0 接口</w:t>
            </w:r>
          </w:p>
        </w:tc>
        <w:tc>
          <w:tcPr>
            <w:tcW w:w="303"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447"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98" w:type="pct"/>
            <w:noWrap w:val="0"/>
            <w:vAlign w:val="center"/>
          </w:tcPr>
          <w:p>
            <w:pPr>
              <w:snapToGrid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w:t>
            </w:r>
          </w:p>
        </w:tc>
        <w:tc>
          <w:tcPr>
            <w:tcW w:w="37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无人机电池</w:t>
            </w:r>
          </w:p>
        </w:tc>
        <w:tc>
          <w:tcPr>
            <w:tcW w:w="446"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大疆M4E</w:t>
            </w:r>
          </w:p>
        </w:tc>
        <w:tc>
          <w:tcPr>
            <w:tcW w:w="3132" w:type="pct"/>
            <w:noWrap w:val="0"/>
            <w:vAlign w:val="center"/>
          </w:tcPr>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容量</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6741 毫安时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标称电压</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14.76 伏</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充电限制电压</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17.0 伏</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电池类型</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Li-ion 4S</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能量</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99.5 瓦时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重量</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401 克</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充电环境温度</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5℃ 至 40℃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放电倍率</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4C</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最大充电功率</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1.8C</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支持低温充电</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不支持</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循环次数</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200</w:t>
            </w:r>
          </w:p>
        </w:tc>
        <w:tc>
          <w:tcPr>
            <w:tcW w:w="303"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5</w:t>
            </w:r>
          </w:p>
        </w:tc>
        <w:tc>
          <w:tcPr>
            <w:tcW w:w="447"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8" w:type="pct"/>
            <w:noWrap w:val="0"/>
            <w:vAlign w:val="center"/>
          </w:tcPr>
          <w:p>
            <w:pPr>
              <w:snapToGrid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w:t>
            </w:r>
          </w:p>
        </w:tc>
        <w:tc>
          <w:tcPr>
            <w:tcW w:w="37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无人机增强图传模块</w:t>
            </w:r>
          </w:p>
        </w:tc>
        <w:tc>
          <w:tcPr>
            <w:tcW w:w="446"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大疆</w:t>
            </w:r>
          </w:p>
        </w:tc>
        <w:tc>
          <w:tcPr>
            <w:tcW w:w="3132" w:type="pct"/>
            <w:noWrap w:val="0"/>
            <w:vAlign w:val="center"/>
          </w:tcPr>
          <w:p>
            <w:pPr>
              <w:snapToGrid w:val="0"/>
              <w:jc w:val="left"/>
              <w:rPr>
                <w:rFonts w:hint="eastAsia" w:ascii="宋体" w:hAnsi="宋体" w:eastAsia="宋体" w:cs="宋体"/>
                <w:b w:val="0"/>
                <w:bCs/>
                <w:color w:val="000000"/>
                <w:sz w:val="22"/>
                <w:szCs w:val="22"/>
                <w:vertAlign w:val="baseline"/>
                <w:lang w:val="en-US" w:eastAsia="zh-CN"/>
              </w:rPr>
            </w:pPr>
          </w:p>
          <w:p>
            <w:pPr>
              <w:snapToGrid w:val="0"/>
              <w:jc w:val="left"/>
              <w:rPr>
                <w:rFonts w:hint="default"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适配大疆 4E无人机</w:t>
            </w:r>
          </w:p>
          <w:p>
            <w:pPr>
              <w:snapToGrid w:val="0"/>
              <w:jc w:val="left"/>
              <w:rPr>
                <w:rFonts w:hint="eastAsia" w:ascii="宋体" w:hAnsi="宋体" w:eastAsia="宋体" w:cs="宋体"/>
                <w:b w:val="0"/>
                <w:bCs/>
                <w:color w:val="000000"/>
                <w:sz w:val="22"/>
                <w:szCs w:val="22"/>
                <w:vertAlign w:val="baseline"/>
                <w:lang w:val="en-US" w:eastAsia="zh-CN"/>
              </w:rPr>
            </w:pPr>
          </w:p>
          <w:p>
            <w:pPr>
              <w:snapToGrid w:val="0"/>
              <w:jc w:val="left"/>
              <w:rPr>
                <w:rFonts w:hint="eastAsia" w:ascii="宋体" w:hAnsi="宋体" w:eastAsia="宋体" w:cs="宋体"/>
                <w:b w:val="0"/>
                <w:bCs/>
                <w:color w:val="000000"/>
                <w:sz w:val="22"/>
                <w:szCs w:val="22"/>
                <w:vertAlign w:val="baseline"/>
                <w:lang w:val="en-US" w:eastAsia="zh-CN"/>
              </w:rPr>
            </w:pPr>
          </w:p>
        </w:tc>
        <w:tc>
          <w:tcPr>
            <w:tcW w:w="303"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447"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8" w:type="pct"/>
            <w:noWrap w:val="0"/>
            <w:vAlign w:val="center"/>
          </w:tcPr>
          <w:p>
            <w:pPr>
              <w:snapToGrid w:val="0"/>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w:t>
            </w:r>
          </w:p>
        </w:tc>
        <w:tc>
          <w:tcPr>
            <w:tcW w:w="37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相机</w:t>
            </w:r>
          </w:p>
        </w:tc>
        <w:tc>
          <w:tcPr>
            <w:tcW w:w="446"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佳能R50V套装</w:t>
            </w:r>
          </w:p>
        </w:tc>
        <w:tc>
          <w:tcPr>
            <w:tcW w:w="3132" w:type="pct"/>
            <w:shd w:val="clear" w:color="auto" w:fill="auto"/>
            <w:noWrap w:val="0"/>
            <w:vAlign w:val="center"/>
          </w:tcPr>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类型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具有自动对焦/自动曝光的单镜头无反光镜数码相机</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记录媒体</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单卡槽，SD/SDHC/SDXC存储卡（兼容UHS-II存储卡）</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图像感应器尺寸</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约22.3×14.9毫米</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兼容镜头</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佳能RF/RF-S系列镜头</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镜头卡口</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佳能RF卡口</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图像感应器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类型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CMOS图像感应器（支持全像素双核CMOS AF）</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有效像素</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约2420万像素</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长宽比</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3:2</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记录系统</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记录格式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兼容相机文件系统设计规则2.0（Design rule for Camera File System 2.0）和Exif 2.31</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快门方式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电子前帘快门、电子快门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HDMI输出</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自动/1080P可选</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液晶监视器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类型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TFT彩色液晶监视器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监视器尺寸和点数</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约75毫米（3:2），约104万点</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视野率</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垂直/水平约100%（记录画质为L，长宽比为3:2时）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角度调节</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打开角度：约0～175°，旋转角度：向前约0～90°/向后约0～180°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亮度调节</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手动（7级）</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色调调整</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不具备</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显示性能</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节电、流畅</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触摸屏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电容式</w:t>
            </w:r>
          </w:p>
          <w:p>
            <w:pPr>
              <w:snapToGrid w:val="0"/>
              <w:jc w:val="left"/>
              <w:rPr>
                <w:rFonts w:hint="default"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含2块电池、含镜头、含包</w:t>
            </w:r>
          </w:p>
        </w:tc>
        <w:tc>
          <w:tcPr>
            <w:tcW w:w="303"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447"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8" w:type="pct"/>
            <w:noWrap w:val="0"/>
            <w:vAlign w:val="center"/>
          </w:tcPr>
          <w:p>
            <w:pPr>
              <w:snapToGrid w:val="0"/>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5</w:t>
            </w:r>
          </w:p>
        </w:tc>
        <w:tc>
          <w:tcPr>
            <w:tcW w:w="37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相机</w:t>
            </w:r>
          </w:p>
        </w:tc>
        <w:tc>
          <w:tcPr>
            <w:tcW w:w="446"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佳能R7套装</w:t>
            </w:r>
          </w:p>
        </w:tc>
        <w:tc>
          <w:tcPr>
            <w:tcW w:w="3132" w:type="pct"/>
            <w:shd w:val="clear" w:color="auto" w:fill="auto"/>
            <w:noWrap w:val="0"/>
            <w:vAlign w:val="center"/>
          </w:tcPr>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类型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具有自动对焦/自动曝光的单镜头无反光数码相机</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记录媒体</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双卡槽，SD/SDHC/SDXC存储卡（兼容UHS-II存储卡）</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图像感应器尺寸</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约22.3×14.8毫米</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兼容镜头</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佳能RF/RF-S系列镜头 ※通过安装卡口适配器，可支持EF/EF-S镜头（不支持RF VR镜头、EF-M镜头、CN-E镜头）</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镜头卡口</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佳能RF卡口</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图像感应器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类型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CMOS图像感应器（支持全像素双核CMOS AF）</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有效像素</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约3250万像素 ※四舍五入到十万位 ※使用RF镜头或EF镜头时。根据所使用的镜头或图像处理方式，有效像素有可能减少。</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长宽比</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3:2</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记录格式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照片：HEIF，短片：MP4</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色深</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10位</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色彩采样方式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YCbCr 4:2:2</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HDR规格</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ITU-R BT.2100（PQ）</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快门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类型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电子控制焦平面快门 / 卷帘快门，使用图像感应器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快门方式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机械快门、电子前帘快门、电子快门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记录格式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MP4</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类型</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TFT彩色液晶监视器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监视器尺寸和点数</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约75毫米（3:2），约162万点</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视野率</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垂直/水平约100%（记录画质为L，长宽比为3:2时）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角度调节</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打开角度：约0～175°，旋转角度：向前约0～90°/向后约0～180°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亮度调节</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手动（7级）</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色调调整</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暖色、标准、冷色1、冷色2</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显示性能</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节电、流畅</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触摸屏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电容式</w:t>
            </w:r>
          </w:p>
          <w:p>
            <w:pPr>
              <w:snapToGrid w:val="0"/>
              <w:jc w:val="left"/>
              <w:rPr>
                <w:rFonts w:hint="default"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含2块电池、含镜头、含包</w:t>
            </w:r>
          </w:p>
        </w:tc>
        <w:tc>
          <w:tcPr>
            <w:tcW w:w="303"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447"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8" w:type="pct"/>
            <w:noWrap w:val="0"/>
            <w:vAlign w:val="center"/>
          </w:tcPr>
          <w:p>
            <w:pPr>
              <w:snapToGrid w:val="0"/>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6</w:t>
            </w:r>
          </w:p>
        </w:tc>
        <w:tc>
          <w:tcPr>
            <w:tcW w:w="37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RTK</w:t>
            </w:r>
          </w:p>
        </w:tc>
        <w:tc>
          <w:tcPr>
            <w:tcW w:w="446"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华测X13 Air</w:t>
            </w:r>
          </w:p>
        </w:tc>
        <w:tc>
          <w:tcPr>
            <w:tcW w:w="3132" w:type="pct"/>
            <w:shd w:val="clear" w:color="auto" w:fill="auto"/>
            <w:noWrap w:val="0"/>
            <w:vAlign w:val="center"/>
          </w:tcPr>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卫星与精度     BDS+GPS+GLONASS+Galileo+QZSS+IRNSS+SBAS</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支持北斗三代</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通道数</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1408</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初始化可靠性</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99.99%</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RTK精度</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 xml:space="preserve">     平面精度:±(8 + 1×10-6×D)mm</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 xml:space="preserve">     高程精度:±(15 + 1×10-6×D)mm</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倾斜补偿精度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8mm + 0.3 mm/° tilt (30°内精度&lt;2cm)</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视频放样精度</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 xml:space="preserve">     平面精度:±(8 + 1×10-6×D)mm</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 xml:space="preserve">     高程精度:±(15 + 1×10-6×D)mm</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GNSS+惯导</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IMU更新率</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200Hz</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倾斜角度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0-60°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无感超级惯导</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第5代Ultra-IMU技术，自动惯导初始化，精度可靠</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用户交互</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指示灯</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联动双LED信号灯（差分数据灯+电源灯）</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按键</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单按键</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物理特性</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尺寸  Φ106 mm × 55.6 mm</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重量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450g（含电池）</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材质</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镁合金</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工作温度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-45℃~+75℃</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存储温度</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-55℃~+85℃</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防水防尘IP68（防30分钟水下1米浸泡）</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存储</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8GB ，支持外部扩展128G（U盘/TF卡）</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数据输出</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差分数据</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RTCM2.X、RTCM3.X、CMR、CHC516</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定位数据</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NMEA-0183</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静态数据</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HCN、RINEX 2.11、RINEX3.02</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数据通讯</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无线连接</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支持Wi-Fi数据链 Wi-Fi</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Wi-Fi  IEEE 802.11a/b/g/n/ac 蓝牙     5.0 &amp; 4.2 +EDR,向下兼容</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网络模块</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手簿支持4G全网通</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电台     内置单收电台，支持华测/TT450/透明传输协议,兼容市面主流型号电台协议</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高级功能</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一键固定 自带CORS账号，开机就能固定</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控制手簿</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型号     HCE600安卓测量手簿</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操作系统</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Android 10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CPU</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八核2.0GHz处理器</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网络</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4G全网通，内置eSIM赠送三年测绘流量</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液晶屏</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5.5‘’高清显示屏，600 nits 平均亮度</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电池</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8000mAh，典型续航14小时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防水防尘</w:t>
            </w:r>
            <w:r>
              <w:rPr>
                <w:rFonts w:hint="eastAsia" w:ascii="宋体" w:hAnsi="宋体" w:eastAsia="宋体" w:cs="宋体"/>
                <w:b w:val="0"/>
                <w:bCs/>
                <w:color w:val="000000"/>
                <w:sz w:val="22"/>
                <w:szCs w:val="22"/>
                <w:vertAlign w:val="baseline"/>
                <w:lang w:val="en-US" w:eastAsia="zh-CN"/>
              </w:rPr>
              <w:tab/>
            </w:r>
            <w:r>
              <w:rPr>
                <w:rFonts w:hint="eastAsia" w:ascii="宋体" w:hAnsi="宋体" w:eastAsia="宋体" w:cs="宋体"/>
                <w:b w:val="0"/>
                <w:bCs/>
                <w:color w:val="000000"/>
                <w:sz w:val="22"/>
                <w:szCs w:val="22"/>
                <w:vertAlign w:val="baseline"/>
                <w:lang w:val="en-US" w:eastAsia="zh-CN"/>
              </w:rPr>
              <w:t xml:space="preserve">     IP68</w:t>
            </w:r>
          </w:p>
        </w:tc>
        <w:tc>
          <w:tcPr>
            <w:tcW w:w="303"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447" w:type="pct"/>
            <w:shd w:val="clear" w:color="auto" w:fill="auto"/>
            <w:noWrap w:val="0"/>
            <w:vAlign w:val="center"/>
          </w:tcPr>
          <w:p>
            <w:pPr>
              <w:snapToGrid w:val="0"/>
              <w:jc w:val="center"/>
              <w:rPr>
                <w:rFonts w:hint="default"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8" w:type="pct"/>
            <w:noWrap w:val="0"/>
            <w:vAlign w:val="center"/>
          </w:tcPr>
          <w:p>
            <w:pPr>
              <w:snapToGrid w:val="0"/>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7</w:t>
            </w:r>
          </w:p>
        </w:tc>
        <w:tc>
          <w:tcPr>
            <w:tcW w:w="37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对讲机</w:t>
            </w:r>
          </w:p>
        </w:tc>
        <w:tc>
          <w:tcPr>
            <w:tcW w:w="446"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泉盛TG-910</w:t>
            </w:r>
          </w:p>
        </w:tc>
        <w:tc>
          <w:tcPr>
            <w:tcW w:w="3132" w:type="pct"/>
            <w:shd w:val="clear" w:color="auto" w:fill="auto"/>
            <w:noWrap w:val="0"/>
            <w:vAlign w:val="center"/>
          </w:tcPr>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频率范围：VHF:136-174 UHF:400~470MHz</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额定电压：DC 7.2V(聚合物锂电池）</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记忆频道：16个信道</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天线阻抗：50Ω</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工作方式：同频单工或异频单工</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体积：141mmX62mmX43mm(不含天线)</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输出功率：10W</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调制方式(宽带/窄带)：16K中F3E/11K中F3E</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最大频偏(宽带/窄带)：≤5KHz/≤2.5KHz</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杂波辐射：≤7.5μW</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预加重特性：6dB/每倍频递增</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发射电流：≤2.8A</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CTCSS/DCS频偏(宽带/窄带)0.7±0.1KHz/0.4±0.1KHz</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调制灵敏度：8-12mV</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调制失真：&lt;10%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参考灵敏度：≤0.25/0.28μV</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调制接收带宽：5KHz</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音频功率：≤0.5W</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音频失真：&lt;10%</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阻塞：≥85dB</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互调(宽带/窄带）：≥60dB≥55dB</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邻道选择性(宽带/窄带）：≥65dB≥60dB</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杂波抑制：≥65dB</w:t>
            </w:r>
          </w:p>
        </w:tc>
        <w:tc>
          <w:tcPr>
            <w:tcW w:w="303"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10</w:t>
            </w:r>
          </w:p>
        </w:tc>
        <w:tc>
          <w:tcPr>
            <w:tcW w:w="447" w:type="pct"/>
            <w:shd w:val="clear" w:color="auto" w:fill="auto"/>
            <w:noWrap w:val="0"/>
            <w:vAlign w:val="center"/>
          </w:tcPr>
          <w:p>
            <w:pPr>
              <w:snapToGrid w:val="0"/>
              <w:jc w:val="center"/>
              <w:rPr>
                <w:rFonts w:hint="default"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8" w:type="pct"/>
            <w:noWrap w:val="0"/>
            <w:vAlign w:val="center"/>
          </w:tcPr>
          <w:p>
            <w:pPr>
              <w:snapToGrid w:val="0"/>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8</w:t>
            </w:r>
          </w:p>
        </w:tc>
        <w:tc>
          <w:tcPr>
            <w:tcW w:w="37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户外电源</w:t>
            </w:r>
          </w:p>
        </w:tc>
        <w:tc>
          <w:tcPr>
            <w:tcW w:w="446"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大疆POWER2000</w:t>
            </w:r>
          </w:p>
        </w:tc>
        <w:tc>
          <w:tcPr>
            <w:tcW w:w="3132" w:type="pct"/>
            <w:shd w:val="clear" w:color="auto" w:fill="auto"/>
            <w:noWrap w:val="0"/>
            <w:vAlign w:val="center"/>
          </w:tcPr>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电芯材料:LFP（磷酸铁锂）</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容量:2048 瓦时</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循环寿命:4000 次循环后仍能保持 80% 以上容量。</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净重约 22 千克</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尺寸:长 448 毫米，宽 225 毫米，高 324 毫米</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端口数量:交流电输出口 × 4</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最大使用海拔</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5000 米</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输出规格:交流输出</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单路最大输出功率 24 瓦</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供电环境温度:-10℃ 至 45℃</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充电环境温度:0℃ 至 45℃</w:t>
            </w:r>
          </w:p>
          <w:p>
            <w:pPr>
              <w:snapToGrid w:val="0"/>
              <w:jc w:val="left"/>
              <w:rPr>
                <w:rFonts w:hint="eastAsia" w:ascii="宋体" w:hAnsi="宋体" w:eastAsia="宋体" w:cs="宋体"/>
                <w:b w:val="0"/>
                <w:bCs/>
                <w:color w:val="000000"/>
                <w:sz w:val="22"/>
                <w:szCs w:val="22"/>
                <w:vertAlign w:val="baseline"/>
                <w:lang w:val="en-US" w:eastAsia="zh-CN"/>
              </w:rPr>
            </w:pPr>
            <w:r>
              <w:rPr>
                <w:rFonts w:hint="eastAsia" w:ascii="宋体" w:hAnsi="宋体" w:eastAsia="宋体" w:cs="宋体"/>
                <w:b w:val="0"/>
                <w:bCs/>
                <w:color w:val="000000"/>
                <w:sz w:val="22"/>
                <w:szCs w:val="22"/>
                <w:vertAlign w:val="baseline"/>
                <w:lang w:val="en-US" w:eastAsia="zh-CN"/>
              </w:rPr>
              <w:t>存储环境温度:-10℃ 至 45℃</w:t>
            </w:r>
          </w:p>
        </w:tc>
        <w:tc>
          <w:tcPr>
            <w:tcW w:w="303"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447" w:type="pct"/>
            <w:shd w:val="clear" w:color="auto" w:fill="auto"/>
            <w:noWrap w:val="0"/>
            <w:vAlign w:val="center"/>
          </w:tcPr>
          <w:p>
            <w:pPr>
              <w:snapToGrid w:val="0"/>
              <w:jc w:val="center"/>
              <w:rPr>
                <w:rFonts w:hint="default"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台</w:t>
            </w:r>
          </w:p>
        </w:tc>
      </w:tr>
    </w:tbl>
    <w:p>
      <w:pPr>
        <w:bidi w:val="0"/>
        <w:ind w:left="559" w:leftChars="266" w:firstLine="0" w:firstLineChars="0"/>
        <w:jc w:val="left"/>
        <w:rPr>
          <w:rFonts w:hint="eastAsia"/>
          <w:b/>
          <w:bCs/>
          <w:color w:val="auto"/>
          <w:sz w:val="28"/>
          <w:szCs w:val="28"/>
          <w:lang w:eastAsia="zh-CN"/>
        </w:rPr>
      </w:pPr>
      <w:r>
        <w:rPr>
          <w:rFonts w:hint="eastAsia" w:cs="Times New Roman"/>
          <w:color w:val="auto"/>
          <w:kern w:val="2"/>
          <w:sz w:val="28"/>
          <w:szCs w:val="28"/>
          <w:lang w:eastAsia="zh-CN"/>
        </w:rPr>
        <w:t>　　　　　　　　　　　　　　　　　　　　　　　　　　　　　　　　　　　　　　　　　　　　　　　　　　</w:t>
      </w:r>
      <w:r>
        <w:rPr>
          <w:rFonts w:hint="eastAsia"/>
          <w:b/>
          <w:bCs/>
          <w:color w:val="auto"/>
          <w:sz w:val="28"/>
          <w:szCs w:val="28"/>
          <w:lang w:eastAsia="zh-CN"/>
        </w:rPr>
        <w:t>质保期：</w:t>
      </w:r>
      <w:r>
        <w:rPr>
          <w:rFonts w:hint="eastAsia"/>
          <w:b w:val="0"/>
          <w:bCs w:val="0"/>
          <w:color w:val="auto"/>
          <w:sz w:val="28"/>
          <w:szCs w:val="28"/>
          <w:lang w:eastAsia="zh-CN"/>
        </w:rPr>
        <w:t>自验收合格之日起一年。</w:t>
      </w:r>
    </w:p>
    <w:p>
      <w:pPr>
        <w:pStyle w:val="20"/>
        <w:numPr>
          <w:ilvl w:val="0"/>
          <w:numId w:val="0"/>
        </w:numPr>
        <w:ind w:leftChars="0" w:firstLine="562" w:firstLineChars="200"/>
        <w:rPr>
          <w:color w:val="auto"/>
        </w:rPr>
      </w:pPr>
      <w:r>
        <w:rPr>
          <w:rFonts w:hint="eastAsia"/>
          <w:b/>
          <w:bCs/>
          <w:color w:val="auto"/>
          <w:sz w:val="28"/>
          <w:szCs w:val="28"/>
          <w:lang w:eastAsia="zh-CN"/>
        </w:rPr>
        <w:t>质量要求：</w:t>
      </w:r>
      <w:r>
        <w:rPr>
          <w:rFonts w:hint="eastAsia" w:cs="Times New Roman" w:asciiTheme="minorHAnsi" w:hAnsiTheme="minorHAnsi" w:eastAsiaTheme="minorEastAsia"/>
          <w:color w:val="auto"/>
          <w:kern w:val="2"/>
          <w:sz w:val="28"/>
          <w:szCs w:val="28"/>
          <w:lang w:val="en-US" w:eastAsia="zh-CN" w:bidi="ar-SA"/>
        </w:rPr>
        <w:t>投标单位需保证所提供的</w:t>
      </w:r>
      <w:r>
        <w:rPr>
          <w:rFonts w:hint="eastAsia" w:cs="Times New Roman"/>
          <w:color w:val="auto"/>
          <w:kern w:val="2"/>
          <w:sz w:val="28"/>
          <w:szCs w:val="28"/>
          <w:lang w:val="en-US" w:eastAsia="zh-CN" w:bidi="ar-SA"/>
        </w:rPr>
        <w:t>设备</w:t>
      </w:r>
      <w:r>
        <w:rPr>
          <w:rFonts w:hint="eastAsia" w:cs="Times New Roman" w:asciiTheme="minorHAnsi" w:hAnsiTheme="minorHAnsi" w:eastAsiaTheme="minorEastAsia"/>
          <w:color w:val="auto"/>
          <w:kern w:val="2"/>
          <w:sz w:val="28"/>
          <w:szCs w:val="28"/>
          <w:lang w:val="en-US" w:eastAsia="zh-CN" w:bidi="ar-SA"/>
        </w:rPr>
        <w:t>均为</w:t>
      </w:r>
      <w:r>
        <w:rPr>
          <w:rFonts w:hint="eastAsia" w:cs="Times New Roman"/>
          <w:color w:val="auto"/>
          <w:kern w:val="2"/>
          <w:sz w:val="28"/>
          <w:szCs w:val="28"/>
          <w:lang w:val="en-US" w:eastAsia="zh-CN" w:bidi="ar-SA"/>
        </w:rPr>
        <w:t>官方正品</w:t>
      </w:r>
      <w:r>
        <w:rPr>
          <w:rFonts w:hint="eastAsia" w:cs="Times New Roman" w:asciiTheme="minorHAnsi" w:hAnsiTheme="minorHAnsi" w:eastAsiaTheme="minorEastAsia"/>
          <w:color w:val="auto"/>
          <w:kern w:val="2"/>
          <w:sz w:val="28"/>
          <w:szCs w:val="28"/>
          <w:lang w:val="en-US" w:eastAsia="zh-CN" w:bidi="ar-SA"/>
        </w:rPr>
        <w:t>正版，质量问题</w:t>
      </w:r>
      <w:r>
        <w:rPr>
          <w:rFonts w:hint="eastAsia" w:cs="Times New Roman"/>
          <w:color w:val="auto"/>
          <w:kern w:val="2"/>
          <w:sz w:val="28"/>
          <w:szCs w:val="28"/>
          <w:lang w:val="en-US" w:eastAsia="zh-CN" w:bidi="ar-SA"/>
        </w:rPr>
        <w:t>，如出现质量问题投标单位负全部责任</w:t>
      </w:r>
      <w:r>
        <w:rPr>
          <w:rFonts w:hint="eastAsia" w:cs="Times New Roman" w:asciiTheme="minorHAnsi" w:hAnsiTheme="minorHAnsi" w:eastAsiaTheme="minorEastAsia"/>
          <w:color w:val="auto"/>
          <w:kern w:val="2"/>
          <w:sz w:val="28"/>
          <w:szCs w:val="28"/>
          <w:lang w:val="en-US" w:eastAsia="zh-CN" w:bidi="ar-SA"/>
        </w:rPr>
        <w:t>。</w:t>
      </w:r>
    </w:p>
    <w:p>
      <w:pPr>
        <w:bidi w:val="0"/>
        <w:ind w:firstLine="560"/>
        <w:jc w:val="left"/>
        <w:rPr>
          <w:rFonts w:hint="eastAsia" w:ascii="宋体" w:hAnsi="宋体" w:cs="宋体" w:eastAsiaTheme="minorEastAsia"/>
          <w:color w:val="FF0000"/>
          <w:sz w:val="28"/>
          <w:szCs w:val="28"/>
          <w:lang w:eastAsia="zh-CN"/>
        </w:rPr>
      </w:pPr>
      <w:r>
        <w:rPr>
          <w:rFonts w:hint="eastAsia" w:ascii="宋体" w:hAnsi="宋体" w:cs="宋体"/>
          <w:b/>
          <w:bCs/>
          <w:color w:val="000000"/>
          <w:sz w:val="28"/>
          <w:szCs w:val="28"/>
          <w:lang w:eastAsia="zh-CN"/>
        </w:rPr>
        <w:t>服务</w:t>
      </w:r>
      <w:r>
        <w:rPr>
          <w:rFonts w:hint="eastAsia" w:ascii="宋体" w:hAnsi="宋体" w:cs="宋体"/>
          <w:b/>
          <w:bCs/>
          <w:color w:val="000000"/>
          <w:sz w:val="28"/>
          <w:szCs w:val="28"/>
        </w:rPr>
        <w:t>期：</w:t>
      </w:r>
      <w:r>
        <w:rPr>
          <w:rFonts w:hint="eastAsia" w:ascii="宋体" w:hAnsi="宋体" w:cs="宋体"/>
          <w:b w:val="0"/>
          <w:bCs w:val="0"/>
          <w:color w:val="000000"/>
          <w:sz w:val="28"/>
          <w:szCs w:val="28"/>
          <w:lang w:eastAsia="zh-CN"/>
        </w:rPr>
        <w:t>合同签订后至</w:t>
      </w:r>
      <w:r>
        <w:rPr>
          <w:rFonts w:hint="eastAsia" w:ascii="宋体" w:hAnsi="宋体" w:cs="宋体"/>
          <w:b w:val="0"/>
          <w:bCs w:val="0"/>
          <w:color w:val="000000"/>
          <w:sz w:val="28"/>
          <w:szCs w:val="28"/>
          <w:lang w:val="en-US" w:eastAsia="zh-CN"/>
        </w:rPr>
        <w:t>保质期结束</w:t>
      </w:r>
      <w:r>
        <w:rPr>
          <w:rFonts w:hint="eastAsia" w:ascii="宋体" w:hAnsi="宋体" w:cs="宋体"/>
          <w:color w:val="auto"/>
          <w:sz w:val="28"/>
          <w:szCs w:val="28"/>
          <w:lang w:eastAsia="zh-CN"/>
        </w:rPr>
        <w:t>。</w:t>
      </w:r>
    </w:p>
    <w:p>
      <w:pPr>
        <w:pStyle w:val="9"/>
        <w:widowControl/>
        <w:spacing w:before="0" w:beforeAutospacing="0" w:after="0" w:afterAutospacing="0" w:line="540" w:lineRule="atLeast"/>
        <w:ind w:firstLine="562" w:firstLineChars="200"/>
        <w:rPr>
          <w:rFonts w:hint="eastAsia" w:ascii="宋体" w:hAnsi="宋体" w:cs="宋体"/>
          <w:color w:val="000000"/>
          <w:sz w:val="28"/>
          <w:szCs w:val="28"/>
        </w:rPr>
      </w:pPr>
      <w:r>
        <w:rPr>
          <w:rFonts w:hint="eastAsia" w:ascii="宋体" w:hAnsi="宋体" w:cs="宋体"/>
          <w:b/>
          <w:bCs/>
          <w:color w:val="000000"/>
          <w:sz w:val="28"/>
          <w:szCs w:val="28"/>
          <w:lang w:eastAsia="zh-CN"/>
        </w:rPr>
        <w:t>交付地点</w:t>
      </w:r>
      <w:r>
        <w:rPr>
          <w:rFonts w:hint="eastAsia" w:ascii="宋体" w:hAnsi="宋体" w:cs="宋体"/>
          <w:b/>
          <w:bCs/>
          <w:color w:val="000000"/>
          <w:sz w:val="28"/>
          <w:szCs w:val="28"/>
        </w:rPr>
        <w:t>：</w:t>
      </w:r>
      <w:r>
        <w:rPr>
          <w:rFonts w:hint="eastAsia" w:ascii="宋体" w:hAnsi="宋体" w:cs="宋体"/>
          <w:color w:val="000000"/>
          <w:sz w:val="28"/>
          <w:szCs w:val="28"/>
          <w:lang w:eastAsia="zh-CN"/>
        </w:rPr>
        <w:t>赤峰学院</w:t>
      </w:r>
      <w:r>
        <w:rPr>
          <w:rFonts w:hint="eastAsia" w:ascii="宋体" w:hAnsi="宋体" w:cs="宋体"/>
          <w:color w:val="000000"/>
          <w:sz w:val="28"/>
          <w:szCs w:val="28"/>
        </w:rPr>
        <w:t>。</w:t>
      </w:r>
    </w:p>
    <w:p>
      <w:pPr>
        <w:bidi w:val="0"/>
        <w:ind w:firstLine="562" w:firstLineChars="200"/>
        <w:rPr>
          <w:rFonts w:hint="eastAsia" w:eastAsia="宋体" w:cs="宋体"/>
          <w:color w:val="auto"/>
          <w:kern w:val="0"/>
          <w:sz w:val="28"/>
          <w:szCs w:val="28"/>
          <w:lang w:eastAsia="zh-CN"/>
        </w:rPr>
      </w:pPr>
      <w:r>
        <w:rPr>
          <w:rFonts w:hint="eastAsia" w:ascii="宋体" w:hAnsi="宋体" w:cs="宋体"/>
          <w:b/>
          <w:bCs/>
          <w:color w:val="auto"/>
          <w:kern w:val="0"/>
          <w:sz w:val="28"/>
          <w:szCs w:val="28"/>
        </w:rPr>
        <w:t>付款方式</w:t>
      </w:r>
      <w:r>
        <w:rPr>
          <w:rFonts w:hint="eastAsia" w:ascii="宋体" w:hAnsi="宋体" w:cs="宋体"/>
          <w:color w:val="auto"/>
          <w:kern w:val="0"/>
          <w:sz w:val="28"/>
          <w:szCs w:val="28"/>
        </w:rPr>
        <w:t>：</w:t>
      </w:r>
      <w:r>
        <w:rPr>
          <w:rFonts w:hint="eastAsia" w:ascii="宋体" w:hAnsi="宋体" w:eastAsia="宋体" w:cs="宋体"/>
          <w:i w:val="0"/>
          <w:iCs w:val="0"/>
          <w:caps w:val="0"/>
          <w:color w:val="auto"/>
          <w:spacing w:val="0"/>
          <w:sz w:val="28"/>
          <w:szCs w:val="28"/>
          <w:shd w:val="clear" w:fill="FFFFFF"/>
        </w:rPr>
        <w:t>验收合格后，凭《验收书》</w:t>
      </w:r>
      <w:r>
        <w:rPr>
          <w:rFonts w:hint="eastAsia" w:ascii="宋体" w:hAnsi="宋体" w:eastAsia="宋体" w:cs="宋体"/>
          <w:i w:val="0"/>
          <w:iCs w:val="0"/>
          <w:caps w:val="0"/>
          <w:color w:val="auto"/>
          <w:spacing w:val="0"/>
          <w:sz w:val="28"/>
          <w:szCs w:val="28"/>
          <w:shd w:val="clear" w:fill="FFFFFF"/>
          <w:lang w:eastAsia="zh-CN"/>
        </w:rPr>
        <w:t>赤峰市财政国库集中</w:t>
      </w:r>
      <w:r>
        <w:rPr>
          <w:rFonts w:hint="eastAsia" w:ascii="宋体" w:hAnsi="宋体" w:eastAsia="宋体" w:cs="宋体"/>
          <w:i w:val="0"/>
          <w:iCs w:val="0"/>
          <w:caps w:val="0"/>
          <w:color w:val="auto"/>
          <w:spacing w:val="0"/>
          <w:sz w:val="28"/>
          <w:szCs w:val="28"/>
          <w:shd w:val="clear" w:fill="FFFFFF"/>
        </w:rPr>
        <w:t>支付合同总价款的100%</w:t>
      </w:r>
      <w:r>
        <w:rPr>
          <w:rFonts w:hint="eastAsia" w:ascii="宋体" w:hAnsi="宋体" w:eastAsia="宋体" w:cs="宋体"/>
          <w:i w:val="0"/>
          <w:iCs w:val="0"/>
          <w:caps w:val="0"/>
          <w:color w:val="auto"/>
          <w:spacing w:val="0"/>
          <w:sz w:val="28"/>
          <w:szCs w:val="28"/>
          <w:shd w:val="clear" w:fill="FFFFFF"/>
          <w:lang w:eastAsia="zh-CN"/>
        </w:rPr>
        <w:t>，以市财政支付时间为准。</w:t>
      </w:r>
    </w:p>
    <w:p>
      <w:pPr>
        <w:bidi w:val="0"/>
        <w:rPr>
          <w:rFonts w:ascii="宋体" w:hAnsi="宋体" w:cs="宋体"/>
          <w:color w:val="000000"/>
          <w:sz w:val="28"/>
          <w:szCs w:val="28"/>
        </w:rPr>
      </w:pPr>
      <w:r>
        <w:rPr>
          <w:rFonts w:hint="eastAsia" w:ascii="宋体" w:hAnsi="宋体"/>
          <w:color w:val="000000"/>
          <w:sz w:val="28"/>
          <w:szCs w:val="28"/>
          <w:lang w:eastAsia="zh-CN"/>
        </w:rPr>
        <w:t>　　</w:t>
      </w:r>
      <w:r>
        <w:rPr>
          <w:rFonts w:hint="eastAsia" w:ascii="宋体" w:hAnsi="宋体" w:cs="宋体"/>
          <w:color w:val="000000"/>
          <w:sz w:val="28"/>
          <w:szCs w:val="28"/>
        </w:rPr>
        <w:t>二、申请人的资格要求</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2.落实政府采购政策需满足的资格要求：</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（1）未被列入“信用中国”网站(www.creditchina.gov.cn)、中国政府采购网(www.ccgp.gov.cn)等渠道信用失信被执行人、重大税收违法案件当事人名单、政府采购严重违法失信行为记录名单；</w:t>
      </w:r>
    </w:p>
    <w:p>
      <w:pPr>
        <w:pStyle w:val="9"/>
        <w:widowControl/>
        <w:spacing w:before="0" w:beforeAutospacing="0" w:after="0" w:afterAutospacing="0" w:line="540" w:lineRule="atLeast"/>
        <w:ind w:firstLine="555"/>
        <w:rPr>
          <w:rFonts w:hint="eastAsia" w:ascii="宋体" w:hAnsi="宋体" w:cs="宋体"/>
          <w:color w:val="000000"/>
          <w:sz w:val="28"/>
          <w:szCs w:val="28"/>
        </w:rPr>
      </w:pPr>
      <w:r>
        <w:rPr>
          <w:rFonts w:hint="eastAsia" w:ascii="宋体" w:hAnsi="宋体" w:cs="宋体"/>
          <w:color w:val="000000"/>
          <w:sz w:val="28"/>
          <w:szCs w:val="28"/>
        </w:rPr>
        <w:t>（2）单位负责人为同一人或者存在直接控股、管理关系供应商，不得参加同一项下的采购活动；</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（3）本项目不接受联合体投标。</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3.本项目的特定资格要求：无</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三、报名</w:t>
      </w:r>
    </w:p>
    <w:p>
      <w:pPr>
        <w:pStyle w:val="9"/>
        <w:widowControl/>
        <w:spacing w:before="0" w:beforeAutospacing="0" w:after="0" w:afterAutospacing="0" w:line="540" w:lineRule="atLeast"/>
        <w:ind w:firstLine="555"/>
        <w:rPr>
          <w:rFonts w:ascii="宋体" w:hAnsi="宋体" w:cs="宋体"/>
          <w:color w:val="auto"/>
          <w:sz w:val="28"/>
          <w:szCs w:val="28"/>
        </w:rPr>
      </w:pPr>
      <w:r>
        <w:rPr>
          <w:rFonts w:hint="eastAsia" w:ascii="宋体" w:hAnsi="宋体" w:cs="宋体"/>
          <w:color w:val="auto"/>
          <w:sz w:val="28"/>
          <w:szCs w:val="28"/>
        </w:rPr>
        <w:t>时间：202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u w:val="single"/>
          <w:lang w:val="en-US" w:eastAsia="zh-CN"/>
        </w:rPr>
        <w:t>20</w:t>
      </w:r>
      <w:r>
        <w:rPr>
          <w:rFonts w:hint="eastAsia" w:ascii="宋体" w:hAnsi="宋体" w:cs="宋体"/>
          <w:color w:val="auto"/>
          <w:sz w:val="28"/>
          <w:szCs w:val="28"/>
        </w:rPr>
        <w:t>日至202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u w:val="single"/>
          <w:lang w:val="en-US" w:eastAsia="zh-CN"/>
        </w:rPr>
        <w:t>24</w:t>
      </w:r>
      <w:r>
        <w:rPr>
          <w:rFonts w:hint="eastAsia" w:ascii="宋体" w:hAnsi="宋体" w:cs="宋体"/>
          <w:color w:val="auto"/>
          <w:sz w:val="28"/>
          <w:szCs w:val="28"/>
        </w:rPr>
        <w:t>日，每天上午8:30至11:00，下午14:30至17:00。（北京时间，法定节假日除外。）</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w:t>
      </w:r>
      <w:r>
        <w:rPr>
          <w:rFonts w:hint="eastAsia" w:ascii="宋体" w:hAnsi="宋体" w:cs="宋体"/>
          <w:color w:val="000000"/>
          <w:sz w:val="28"/>
          <w:szCs w:val="28"/>
          <w:lang w:val="en-US" w:eastAsia="zh-CN"/>
        </w:rPr>
        <w:t>仁</w:t>
      </w:r>
      <w:r>
        <w:rPr>
          <w:rFonts w:hint="eastAsia" w:ascii="宋体" w:hAnsi="宋体" w:cs="宋体"/>
          <w:color w:val="000000"/>
          <w:sz w:val="28"/>
          <w:szCs w:val="28"/>
        </w:rPr>
        <w:t>楼</w:t>
      </w:r>
      <w:r>
        <w:rPr>
          <w:rFonts w:hint="eastAsia" w:ascii="宋体" w:hAnsi="宋体" w:cs="宋体"/>
          <w:color w:val="000000"/>
          <w:sz w:val="28"/>
          <w:szCs w:val="28"/>
          <w:lang w:val="en-US" w:eastAsia="zh-CN"/>
        </w:rPr>
        <w:t>432</w:t>
      </w:r>
      <w:r>
        <w:rPr>
          <w:rFonts w:hint="eastAsia" w:ascii="宋体" w:hAnsi="宋体" w:cs="宋体"/>
          <w:color w:val="000000"/>
          <w:sz w:val="28"/>
          <w:szCs w:val="28"/>
        </w:rPr>
        <w:t>室。</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方式：报名时需携带以下资料原件及加盖公章的复印件一份：</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（1）预投标人代表身份证明：法定代表人提供身份证明；授权委托人提供授权委托书（原件）</w:t>
      </w:r>
      <w:r>
        <w:rPr>
          <w:rFonts w:hint="eastAsia" w:ascii="宋体" w:hAnsi="宋体" w:cs="宋体"/>
          <w:color w:val="000000"/>
          <w:sz w:val="28"/>
          <w:szCs w:val="28"/>
          <w:lang w:eastAsia="zh-CN"/>
        </w:rPr>
        <w:t>，</w:t>
      </w:r>
      <w:r>
        <w:rPr>
          <w:rFonts w:hint="eastAsia" w:ascii="宋体" w:hAnsi="宋体" w:cs="宋体"/>
          <w:color w:val="000000"/>
          <w:sz w:val="28"/>
          <w:szCs w:val="28"/>
        </w:rPr>
        <w:t>身份证明原件及复印件；</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（2）三证合一或多证合一营业执照副本（复印件）；</w:t>
      </w:r>
    </w:p>
    <w:p>
      <w:pPr>
        <w:pStyle w:val="9"/>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（3）未被列入</w:t>
      </w:r>
      <w:r>
        <w:rPr>
          <w:rFonts w:hint="eastAsia" w:ascii="宋体" w:hAnsi="宋体" w:cs="宋体"/>
          <w:b w:val="0"/>
          <w:bCs w:val="0"/>
          <w:color w:val="000000"/>
          <w:sz w:val="28"/>
          <w:szCs w:val="28"/>
        </w:rPr>
        <w:t>“信用中国”</w:t>
      </w:r>
      <w:r>
        <w:rPr>
          <w:rFonts w:hint="eastAsia" w:ascii="宋体" w:hAnsi="宋体" w:cs="宋体"/>
          <w:color w:val="000000"/>
          <w:sz w:val="28"/>
          <w:szCs w:val="28"/>
        </w:rPr>
        <w:t>网站(www.creditchina.gov.cn)、</w:t>
      </w:r>
      <w:r>
        <w:rPr>
          <w:rFonts w:hint="eastAsia" w:ascii="宋体" w:hAnsi="宋体" w:cs="宋体"/>
          <w:b w:val="0"/>
          <w:bCs w:val="0"/>
          <w:color w:val="000000"/>
          <w:sz w:val="28"/>
          <w:szCs w:val="28"/>
        </w:rPr>
        <w:t>中国政府采购网</w:t>
      </w:r>
      <w:r>
        <w:rPr>
          <w:rFonts w:hint="eastAsia" w:ascii="宋体" w:hAnsi="宋体" w:cs="宋体"/>
          <w:color w:val="000000"/>
          <w:sz w:val="28"/>
          <w:szCs w:val="28"/>
        </w:rPr>
        <w:t>(www.ccgp.gov.cn)等渠道信用</w:t>
      </w:r>
      <w:r>
        <w:rPr>
          <w:rFonts w:hint="eastAsia" w:ascii="宋体" w:hAnsi="宋体" w:cs="宋体"/>
          <w:b w:val="0"/>
          <w:bCs w:val="0"/>
          <w:color w:val="000000"/>
          <w:sz w:val="28"/>
          <w:szCs w:val="28"/>
        </w:rPr>
        <w:t>失信被执行人</w:t>
      </w:r>
      <w:r>
        <w:rPr>
          <w:rFonts w:hint="eastAsia" w:ascii="宋体" w:hAnsi="宋体" w:cs="宋体"/>
          <w:color w:val="000000"/>
          <w:sz w:val="28"/>
          <w:szCs w:val="28"/>
        </w:rPr>
        <w:t>、重大税收违法案件当事人名单、政府采购严重违法失信行为记录名单；提供截图或证明材料。</w:t>
      </w:r>
    </w:p>
    <w:p>
      <w:pPr>
        <w:pStyle w:val="9"/>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（4）单位负责人为同一人或者存在直接控股、管理关系供应商，不得参加同一项下的政府采购活动；</w:t>
      </w:r>
      <w:r>
        <w:rPr>
          <w:rFonts w:hint="eastAsia" w:ascii="宋体" w:hAnsi="宋体"/>
          <w:color w:val="000000"/>
          <w:sz w:val="28"/>
          <w:szCs w:val="28"/>
        </w:rPr>
        <w:t>出具“天眼查”或“企查查”生成的报告（查关联单位）。</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询价文件免费下载，下载地址赤峰学院主页采购专栏（http://www.cfxy.cn/）</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四、递交投标报价截止时间、开标时间和地点</w:t>
      </w:r>
    </w:p>
    <w:p>
      <w:pPr>
        <w:pStyle w:val="9"/>
        <w:widowControl/>
        <w:spacing w:before="0" w:beforeAutospacing="0" w:after="0" w:afterAutospacing="0" w:line="540" w:lineRule="atLeast"/>
        <w:ind w:firstLine="555"/>
        <w:rPr>
          <w:rFonts w:ascii="宋体" w:hAnsi="宋体" w:cs="宋体"/>
          <w:color w:val="auto"/>
          <w:sz w:val="28"/>
          <w:szCs w:val="28"/>
        </w:rPr>
      </w:pPr>
      <w:r>
        <w:rPr>
          <w:rFonts w:hint="eastAsia" w:ascii="宋体" w:hAnsi="宋体" w:cs="宋体"/>
          <w:color w:val="000000"/>
          <w:sz w:val="28"/>
          <w:szCs w:val="28"/>
        </w:rPr>
        <w:t>递交投标报价表（自行密封）截止时间：</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u w:val="single"/>
          <w:lang w:val="en-US" w:eastAsia="zh-CN"/>
        </w:rPr>
        <w:t>25</w:t>
      </w:r>
      <w:r>
        <w:rPr>
          <w:rFonts w:hint="eastAsia" w:ascii="宋体" w:hAnsi="宋体" w:cs="宋体"/>
          <w:color w:val="auto"/>
          <w:sz w:val="28"/>
          <w:szCs w:val="28"/>
        </w:rPr>
        <w:t>日</w:t>
      </w:r>
      <w:r>
        <w:rPr>
          <w:rFonts w:hint="eastAsia" w:ascii="宋体" w:hAnsi="宋体" w:cs="宋体"/>
          <w:color w:val="auto"/>
          <w:sz w:val="28"/>
          <w:szCs w:val="28"/>
          <w:lang w:val="en-US" w:eastAsia="zh-CN"/>
        </w:rPr>
        <w:t>9</w:t>
      </w:r>
      <w:r>
        <w:rPr>
          <w:rFonts w:hint="eastAsia" w:ascii="宋体" w:hAnsi="宋体" w:cs="宋体"/>
          <w:color w:val="auto"/>
          <w:sz w:val="28"/>
          <w:szCs w:val="28"/>
        </w:rPr>
        <w:t>点</w:t>
      </w:r>
      <w:r>
        <w:rPr>
          <w:rFonts w:hint="eastAsia" w:ascii="宋体" w:hAnsi="宋体" w:cs="宋体"/>
          <w:color w:val="auto"/>
          <w:sz w:val="28"/>
          <w:szCs w:val="28"/>
          <w:lang w:val="en-US" w:eastAsia="zh-CN"/>
        </w:rPr>
        <w:t>00</w:t>
      </w:r>
      <w:r>
        <w:rPr>
          <w:rFonts w:hint="eastAsia" w:ascii="宋体" w:hAnsi="宋体" w:cs="宋体"/>
          <w:color w:val="auto"/>
          <w:sz w:val="28"/>
          <w:szCs w:val="28"/>
        </w:rPr>
        <w:t>分（北京时间）。</w:t>
      </w:r>
    </w:p>
    <w:p>
      <w:pPr>
        <w:pStyle w:val="9"/>
        <w:widowControl/>
        <w:spacing w:before="0" w:beforeAutospacing="0" w:after="0" w:afterAutospacing="0" w:line="540" w:lineRule="atLeast"/>
        <w:ind w:firstLine="555"/>
        <w:rPr>
          <w:rFonts w:ascii="宋体" w:hAnsi="宋体" w:cs="宋体"/>
          <w:color w:val="auto"/>
          <w:sz w:val="28"/>
          <w:szCs w:val="28"/>
        </w:rPr>
      </w:pPr>
      <w:r>
        <w:rPr>
          <w:rFonts w:hint="eastAsia" w:ascii="宋体" w:hAnsi="宋体" w:cs="宋体"/>
          <w:color w:val="auto"/>
          <w:sz w:val="28"/>
          <w:szCs w:val="28"/>
        </w:rPr>
        <w:t>开标时间：202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u w:val="single"/>
          <w:lang w:val="en-US" w:eastAsia="zh-CN"/>
        </w:rPr>
        <w:t>25</w:t>
      </w:r>
      <w:r>
        <w:rPr>
          <w:rFonts w:hint="eastAsia" w:ascii="宋体" w:hAnsi="宋体" w:cs="宋体"/>
          <w:color w:val="auto"/>
          <w:sz w:val="28"/>
          <w:szCs w:val="28"/>
        </w:rPr>
        <w:t>日</w:t>
      </w:r>
      <w:r>
        <w:rPr>
          <w:rFonts w:hint="eastAsia" w:ascii="宋体" w:hAnsi="宋体" w:cs="宋体"/>
          <w:color w:val="auto"/>
          <w:sz w:val="28"/>
          <w:szCs w:val="28"/>
          <w:lang w:val="en-US" w:eastAsia="zh-CN"/>
        </w:rPr>
        <w:t>9</w:t>
      </w:r>
      <w:r>
        <w:rPr>
          <w:rFonts w:hint="eastAsia" w:ascii="宋体" w:hAnsi="宋体" w:cs="宋体"/>
          <w:color w:val="auto"/>
          <w:sz w:val="28"/>
          <w:szCs w:val="28"/>
        </w:rPr>
        <w:t>点</w:t>
      </w:r>
      <w:r>
        <w:rPr>
          <w:rFonts w:hint="eastAsia" w:ascii="宋体" w:hAnsi="宋体" w:cs="宋体"/>
          <w:color w:val="auto"/>
          <w:sz w:val="28"/>
          <w:szCs w:val="28"/>
          <w:lang w:val="en-US" w:eastAsia="zh-CN"/>
        </w:rPr>
        <w:t>0</w:t>
      </w:r>
      <w:r>
        <w:rPr>
          <w:rFonts w:hint="eastAsia" w:ascii="宋体" w:hAnsi="宋体" w:cs="宋体"/>
          <w:color w:val="auto"/>
          <w:sz w:val="28"/>
          <w:szCs w:val="28"/>
        </w:rPr>
        <w:t>0分（北京时间）。</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w:t>
      </w:r>
      <w:r>
        <w:rPr>
          <w:rFonts w:hint="eastAsia" w:ascii="宋体" w:hAnsi="宋体" w:cs="宋体"/>
          <w:color w:val="000000"/>
          <w:sz w:val="28"/>
          <w:szCs w:val="28"/>
          <w:lang w:val="en-US" w:eastAsia="zh-CN"/>
        </w:rPr>
        <w:t>崇仁</w:t>
      </w:r>
      <w:r>
        <w:rPr>
          <w:rFonts w:hint="eastAsia" w:ascii="宋体" w:hAnsi="宋体" w:cs="宋体"/>
          <w:color w:val="000000"/>
          <w:sz w:val="28"/>
          <w:szCs w:val="28"/>
        </w:rPr>
        <w:t>楼</w:t>
      </w:r>
      <w:r>
        <w:rPr>
          <w:rFonts w:hint="eastAsia" w:ascii="宋体" w:hAnsi="宋体" w:cs="宋体"/>
          <w:color w:val="000000"/>
          <w:sz w:val="28"/>
          <w:szCs w:val="28"/>
          <w:lang w:val="en-US" w:eastAsia="zh-CN"/>
        </w:rPr>
        <w:t>429</w:t>
      </w:r>
      <w:r>
        <w:rPr>
          <w:rFonts w:hint="eastAsia" w:ascii="宋体" w:hAnsi="宋体" w:cs="宋体"/>
          <w:color w:val="000000"/>
          <w:sz w:val="28"/>
          <w:szCs w:val="28"/>
        </w:rPr>
        <w:t>室。</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递交询价报价表时携带身份证</w:t>
      </w:r>
      <w:r>
        <w:rPr>
          <w:rFonts w:hint="eastAsia" w:ascii="宋体" w:hAnsi="宋体" w:cs="宋体"/>
          <w:color w:val="000000"/>
          <w:sz w:val="28"/>
          <w:szCs w:val="28"/>
          <w:u w:val="single"/>
        </w:rPr>
        <w:t>原</w:t>
      </w:r>
      <w:r>
        <w:rPr>
          <w:rFonts w:hint="eastAsia" w:ascii="宋体" w:hAnsi="宋体" w:cs="宋体"/>
          <w:color w:val="000000"/>
          <w:sz w:val="28"/>
          <w:szCs w:val="28"/>
        </w:rPr>
        <w:t>件、三证合一营业执照副本（或营业执照、税务登记证、组织机构代码证副本）原件</w:t>
      </w:r>
      <w:r>
        <w:rPr>
          <w:rFonts w:hint="eastAsia" w:ascii="宋体" w:hAnsi="宋体" w:cs="宋体"/>
          <w:color w:val="000000"/>
          <w:szCs w:val="28"/>
          <w:shd w:val="clear" w:color="auto" w:fill="F5F5F5"/>
        </w:rPr>
        <w:t>。</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五、公告期限</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自本公告发布之日起3个工作日。</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六、其他补充事宜</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发布公告的媒介：赤峰学院主页http://www.cfxy.cn/“政府采购专栏”上发布。</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七、联系方式</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1.采购人信息</w:t>
      </w:r>
    </w:p>
    <w:p>
      <w:pPr>
        <w:pStyle w:val="9"/>
        <w:widowControl/>
        <w:spacing w:before="0" w:beforeAutospacing="0" w:after="0" w:afterAutospacing="0" w:line="540" w:lineRule="atLeast"/>
        <w:ind w:firstLine="555"/>
        <w:rPr>
          <w:rFonts w:hint="eastAsia" w:ascii="宋体" w:hAnsi="宋体" w:cs="宋体"/>
          <w:color w:val="000000"/>
          <w:sz w:val="28"/>
          <w:szCs w:val="28"/>
          <w:lang w:val="en-US" w:eastAsia="zh-CN"/>
        </w:rPr>
      </w:pPr>
      <w:r>
        <w:rPr>
          <w:rFonts w:hint="eastAsia" w:ascii="宋体" w:hAnsi="宋体" w:cs="宋体"/>
          <w:color w:val="000000"/>
          <w:sz w:val="28"/>
          <w:szCs w:val="28"/>
        </w:rPr>
        <w:t>名 称：赤峰学院</w:t>
      </w:r>
      <w:r>
        <w:rPr>
          <w:rFonts w:hint="eastAsia" w:ascii="宋体" w:hAnsi="宋体" w:cs="宋体"/>
          <w:color w:val="000000"/>
          <w:sz w:val="28"/>
          <w:szCs w:val="28"/>
          <w:lang w:val="en-US" w:eastAsia="zh-CN"/>
        </w:rPr>
        <w:t>历史文化学院</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地址：赤峰市红山区迎宾路1号</w:t>
      </w:r>
    </w:p>
    <w:p>
      <w:pPr>
        <w:pStyle w:val="9"/>
        <w:widowControl/>
        <w:spacing w:before="0" w:beforeAutospacing="0" w:after="0" w:afterAutospacing="0" w:line="540" w:lineRule="atLeast"/>
        <w:ind w:firstLine="555"/>
        <w:rPr>
          <w:rFonts w:hint="default" w:ascii="宋体" w:hAnsi="宋体" w:cs="宋体" w:eastAsiaTheme="minorEastAsia"/>
          <w:color w:val="000000"/>
          <w:sz w:val="28"/>
          <w:szCs w:val="28"/>
          <w:lang w:val="en-US" w:eastAsia="zh-CN"/>
        </w:rPr>
      </w:pPr>
      <w:r>
        <w:rPr>
          <w:rFonts w:hint="eastAsia" w:ascii="宋体" w:hAnsi="宋体" w:cs="宋体"/>
          <w:color w:val="000000"/>
          <w:sz w:val="28"/>
          <w:szCs w:val="28"/>
        </w:rPr>
        <w:t>联系人：</w:t>
      </w:r>
      <w:r>
        <w:rPr>
          <w:rFonts w:hint="eastAsia" w:ascii="宋体" w:hAnsi="宋体" w:cs="宋体"/>
          <w:color w:val="000000"/>
          <w:sz w:val="28"/>
          <w:szCs w:val="28"/>
          <w:lang w:eastAsia="zh-CN"/>
        </w:rPr>
        <w:t>李</w:t>
      </w:r>
      <w:r>
        <w:rPr>
          <w:rFonts w:hint="eastAsia" w:ascii="宋体" w:hAnsi="宋体" w:cs="宋体"/>
          <w:color w:val="000000"/>
          <w:sz w:val="28"/>
          <w:szCs w:val="28"/>
          <w:lang w:val="en-US" w:eastAsia="zh-CN"/>
        </w:rPr>
        <w:t>伟</w:t>
      </w:r>
      <w:r>
        <w:rPr>
          <w:rFonts w:hint="eastAsia" w:ascii="宋体" w:hAnsi="宋体" w:cs="宋体"/>
          <w:color w:val="000000"/>
          <w:sz w:val="28"/>
          <w:szCs w:val="28"/>
        </w:rPr>
        <w:t xml:space="preserve">  联系电话：</w:t>
      </w:r>
      <w:r>
        <w:rPr>
          <w:rFonts w:hint="eastAsia" w:ascii="宋体" w:hAnsi="宋体" w:cs="宋体"/>
          <w:color w:val="auto"/>
          <w:sz w:val="28"/>
          <w:szCs w:val="28"/>
        </w:rPr>
        <w:t>0476-8300</w:t>
      </w:r>
      <w:r>
        <w:rPr>
          <w:rFonts w:hint="eastAsia" w:ascii="宋体" w:hAnsi="宋体" w:cs="宋体"/>
          <w:color w:val="auto"/>
          <w:sz w:val="28"/>
          <w:szCs w:val="28"/>
          <w:lang w:val="en-US" w:eastAsia="zh-CN"/>
        </w:rPr>
        <w:t>302</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2.采购监管机构信息</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称：赤峰学院资产与实验室管理处　　　　　　　　　　　　</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　址：赤峰学院崇德楼509室   　　　　　　　　　　　　</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联系电话：0476-8300171　　　　　　　　　　　　</w:t>
      </w: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pStyle w:val="9"/>
        <w:widowControl/>
        <w:spacing w:before="0" w:beforeAutospacing="0" w:after="0" w:afterAutospacing="0" w:line="450" w:lineRule="atLeast"/>
        <w:rPr>
          <w:rFonts w:ascii="宋体" w:hAnsi="宋体" w:cs="宋体"/>
          <w:color w:val="000000"/>
          <w:sz w:val="28"/>
          <w:szCs w:val="28"/>
        </w:rPr>
      </w:pPr>
    </w:p>
    <w:p>
      <w:pPr>
        <w:ind w:firstLine="2880" w:firstLineChars="900"/>
        <w:rPr>
          <w:rFonts w:hint="eastAsia" w:ascii="宋体" w:hAnsi="宋体" w:eastAsia="宋体" w:cs="宋体"/>
          <w:color w:val="FF0000"/>
          <w:kern w:val="0"/>
          <w:sz w:val="32"/>
          <w:szCs w:val="32"/>
          <w:lang w:val="en-US" w:eastAsia="zh-CN" w:bidi="ar"/>
        </w:rPr>
      </w:pPr>
      <w:r>
        <w:rPr>
          <w:rFonts w:hint="eastAsia" w:ascii="宋体" w:hAnsi="宋体" w:eastAsia="宋体" w:cs="宋体"/>
          <w:color w:val="666666"/>
          <w:kern w:val="0"/>
          <w:sz w:val="32"/>
          <w:szCs w:val="32"/>
          <w:lang w:val="en-US" w:eastAsia="zh-CN" w:bidi="ar"/>
        </w:rPr>
        <w:t>合同</w:t>
      </w:r>
      <w:r>
        <w:rPr>
          <w:rFonts w:hint="eastAsia" w:ascii="宋体" w:hAnsi="宋体" w:eastAsia="宋体" w:cs="宋体"/>
          <w:color w:val="FF0000"/>
          <w:kern w:val="0"/>
          <w:sz w:val="32"/>
          <w:szCs w:val="32"/>
          <w:lang w:val="en-US" w:eastAsia="zh-CN" w:bidi="ar"/>
        </w:rPr>
        <w:t>（样本）</w:t>
      </w:r>
    </w:p>
    <w:p>
      <w:pPr>
        <w:jc w:val="center"/>
        <w:rPr>
          <w:rFonts w:hint="eastAsia" w:ascii="宋体" w:hAnsi="宋体" w:eastAsia="宋体" w:cs="宋体"/>
          <w:color w:val="FF0000"/>
          <w:kern w:val="0"/>
          <w:sz w:val="28"/>
          <w:szCs w:val="28"/>
          <w:lang w:val="en-US" w:eastAsia="zh-CN" w:bidi="ar"/>
        </w:rPr>
      </w:pPr>
      <w:r>
        <w:rPr>
          <w:rFonts w:hint="eastAsia" w:ascii="宋体" w:hAnsi="宋体" w:eastAsia="宋体" w:cs="宋体"/>
          <w:color w:val="FF0000"/>
          <w:kern w:val="0"/>
          <w:sz w:val="28"/>
          <w:szCs w:val="28"/>
          <w:lang w:val="en-US" w:eastAsia="zh-CN" w:bidi="ar"/>
        </w:rPr>
        <w:t>（按最后确定的询价内容修订执行）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9"/>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3"/>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r>
        <w:rPr>
          <w:rFonts w:hint="eastAsia" w:ascii="宋体" w:hAnsi="宋体" w:eastAsia="宋体" w:cs="宋体"/>
          <w:color w:val="666666"/>
          <w:kern w:val="0"/>
          <w:sz w:val="28"/>
          <w:szCs w:val="28"/>
          <w:lang w:val="en-US" w:eastAsia="zh-CN" w:bidi="ar"/>
        </w:rPr>
        <w:t xml:space="preserve">                                          年     月     日  </w:t>
      </w:r>
    </w:p>
    <w:p>
      <w:pPr>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附  件</w:t>
      </w:r>
    </w:p>
    <w:p>
      <w:pPr>
        <w:tabs>
          <w:tab w:val="left" w:pos="6825"/>
        </w:tabs>
        <w:rPr>
          <w:rFonts w:ascii="宋体"/>
          <w:b/>
          <w:bCs/>
          <w:color w:val="000000"/>
          <w:sz w:val="28"/>
          <w:szCs w:val="28"/>
        </w:rPr>
      </w:pPr>
      <w:r>
        <w:rPr>
          <w:rFonts w:hint="eastAsia" w:ascii="微软雅黑" w:hAnsi="微软雅黑" w:eastAsia="微软雅黑" w:cs="微软雅黑"/>
          <w:color w:val="000000"/>
          <w:kern w:val="0"/>
          <w:sz w:val="28"/>
          <w:szCs w:val="28"/>
        </w:rPr>
        <w:t>附件一、</w:t>
      </w:r>
    </w:p>
    <w:p>
      <w:pPr>
        <w:jc w:val="center"/>
        <w:rPr>
          <w:rFonts w:ascii="宋体" w:cs="宋体"/>
          <w:b/>
          <w:bCs/>
          <w:color w:val="000000"/>
          <w:sz w:val="32"/>
          <w:szCs w:val="32"/>
        </w:rPr>
      </w:pPr>
      <w:r>
        <w:rPr>
          <w:rFonts w:hint="eastAsia" w:ascii="宋体" w:cs="宋体"/>
          <w:b/>
          <w:bCs/>
          <w:color w:val="000000"/>
          <w:sz w:val="32"/>
          <w:szCs w:val="32"/>
        </w:rPr>
        <w:t>法定代表人身份证明</w:t>
      </w:r>
    </w:p>
    <w:p>
      <w:pPr>
        <w:spacing w:line="360" w:lineRule="auto"/>
        <w:rPr>
          <w:rFonts w:ascii="宋体" w:hAnsi="宋体" w:cs="宋体"/>
          <w:color w:val="000000"/>
          <w:sz w:val="28"/>
          <w:szCs w:val="28"/>
        </w:rPr>
      </w:pPr>
      <w:r>
        <w:rPr>
          <w:rFonts w:hint="eastAsia" w:ascii="宋体" w:hAnsi="宋体" w:cs="宋体"/>
          <w:color w:val="000000"/>
          <w:sz w:val="28"/>
          <w:szCs w:val="28"/>
        </w:rPr>
        <w:t>赤峰学院：</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姓名：性别：年龄：</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职务：系</w:t>
      </w:r>
      <w:r>
        <w:rPr>
          <w:rFonts w:hint="eastAsia" w:ascii="宋体" w:hAnsi="宋体" w:cs="宋体"/>
          <w:color w:val="000000"/>
          <w:sz w:val="28"/>
          <w:szCs w:val="28"/>
          <w:u w:val="single"/>
        </w:rPr>
        <w:t xml:space="preserve">   （供应商名称）  </w:t>
      </w:r>
      <w:r>
        <w:rPr>
          <w:rFonts w:hint="eastAsia" w:ascii="宋体" w:hAnsi="宋体" w:cs="宋体"/>
          <w:color w:val="000000"/>
          <w:sz w:val="28"/>
          <w:szCs w:val="28"/>
        </w:rPr>
        <w:t>的法定代表人（单位负责人）。</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特此证明。</w:t>
      </w:r>
    </w:p>
    <w:p>
      <w:pPr>
        <w:spacing w:line="360" w:lineRule="auto"/>
        <w:ind w:firstLine="420" w:firstLineChars="200"/>
        <w:rPr>
          <w:rFonts w:ascii="宋体" w:hAnsi="宋体" w:cs="宋体"/>
          <w:color w:val="000000"/>
          <w:sz w:val="28"/>
          <w:szCs w:val="28"/>
        </w:rPr>
      </w:pPr>
      <w:r>
        <w:rPr>
          <w:rFonts w:ascii="宋体" w:hAnsi="宋体" w:cs="宋体"/>
          <w:color w:val="000000"/>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7"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15.85pt;margin-top:21.75pt;height:150pt;width:218.55pt;z-index:251659264;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BwZSwAFAIAAEUEAAAOAAAAZHJzL2Uyb0RvYy54bWytU0uO&#10;GjEQ3UfKHSzvQzdIhBlEM9KEkE2URJrJAYxd3W3JP9mGbi6Q3CCrbLLPuThHym6GgcmGxbBoyq7y&#10;83uvyou7XiuyAx+kNRUdj0pKwHArpGkq+v1x/e6GkhCZEUxZAxXdQ6B3y7dvFp2bw8S2VgnwBEFM&#10;mHeuom2Mbl4UgbegWRhZBwaTtfWaRVz6phCedYiuVTEpy/dFZ71w3nIIAXdXQ5IeEf01gLauJYeV&#10;5VsNJg6oHhSLKCm00gW6zGzrGnj8WtcBIlEVRaUxf/ESjDfpWywXbN545lrJjxTYNRReaNJMGrz0&#10;BLVikZGtl/9Bacm9DbaOI251MQjJjqCKcfnCm4eWOcha0OrgTqaH14PlX3bfPJGiojNKDNPY8MOv&#10;n4fffw9/fpBZsqdzYY5VDw7rYn9vexyap/2Am0l1X3ud/lEPwTyauz+ZC30kHDcns9l0ejOlhGNu&#10;fFtOyzLbXzwfdz7ET2A1SUFFPXYvm8p2n0NEKlj6VJJuC1ZJsZZK5YVvNh+UJzuGnV7nX2KJRy7K&#10;lCFdRW+nk0SE4fjWODYYaocWBNPk+y5OhHNg5PxM+6IsEVux0A4EcmoYLi0j+DxmLTDx0QgS9w5t&#10;Nvi6aCKjQVCiAB9jinJlZFJdU4nqlEnqIY/60aXUsaEzKYr9pkfQFG6s2GMXt87LpkWDcx+LlMHp&#10;yl4dX0Ia3/M1xuevf/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u0iBtcAAAAJAQAADwAAAAAA&#10;AAABACAAAAAiAAAAZHJzL2Rvd25yZXYueG1sUEsBAhQAFAAAAAgAh07iQHBlLAAUAgAARQQAAA4A&#10;AAAAAAAAAQAgAAAAJgEAAGRycy9lMm9Eb2MueG1sUEsFBgAAAAAGAAYAWQEAAKw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6"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_x0000_s1026" o:spid="_x0000_s1026" o:spt="202" type="#_x0000_t202" style="position:absolute;left:0pt;margin-left:248.7pt;margin-top:20.8pt;height:150pt;width:224.75pt;z-index:251660288;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Pvj/CcUAgAARQQAAA4AAABkcnMvZTJvRG9jLnhtbK1T&#10;S44TMRDdI3EHy3vSnUCimSidkYYQNgiQBg7g2NXdlvyT7aQ7F4AbsGLDnnPlHJTdmUwybLKYLDpl&#10;V/n5vVflxV2vFdmBD9Kaio5HJSVguBXSNBX9/m395oaSEJkRTFkDFd1DoHfL168WnZvDxLZWCfAE&#10;QUyYd66ibYxuXhSBt6BZGFkHBpO19ZpFXPqmEJ51iK5VMSnLWdFZL5y3HELA3dWQpEdEfw2grWvJ&#10;YWX5VoOJA6oHxSJKCq10gS4z27oGHr/UdYBIVEVRacxfvATjTfoWywWbN565VvIjBXYNhWeaNJMG&#10;Lz1BrVhkZOvlf1Bacm+DreOIW10MQrIjqGJcPvPmoWUOsha0OriT6eHlYPnn3VdPpKjojBLDNDb8&#10;8Ovn4fffw58fZJbs6VyYY9WDw7rY39seh+ZxP+BmUt3XXqd/1EMwj+buT+ZCHwnHzcnN9N3byZQS&#10;jrnxbTkty2x/8XTc+RA/gtUkBRX12L1sKtt9ChGpYOljSbotWCXFWiqVF77ZvFee7Bh2ep1/iSUe&#10;uShThnQVvZ1mIgzHt8axQU7aoQXBNPm+ixPhHBg5P9G+KEvEViy0A4GcGoZLywg+j1kLTHwwgsS9&#10;Q5sNvi6ayGgQlCjAx5iiXBmZVNdUojplknrIo350KXVs6EyKYr/pETSFGyv22MWt87Jp0eDcxyJl&#10;cLqyV8eXkMb3fI3x+e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Y0L82QAAAAoBAAAPAAAA&#10;AAAAAAEAIAAAACIAAABkcnMvZG93bnJldi54bWxQSwECFAAUAAAACACHTuJA++P8JxQCAABFBAAA&#10;DgAAAAAAAAABACAAAAAo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jc w:val="center"/>
        <w:rPr>
          <w:rFonts w:ascii="宋体" w:hAnsi="宋体" w:cs="宋体"/>
          <w:color w:val="000000"/>
          <w:sz w:val="18"/>
          <w:szCs w:val="1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ind w:firstLine="840" w:firstLineChars="300"/>
        <w:jc w:val="right"/>
        <w:rPr>
          <w:rFonts w:ascii="宋体" w:hAnsi="宋体" w:cs="宋体"/>
          <w:color w:val="000000"/>
          <w:sz w:val="28"/>
          <w:szCs w:val="28"/>
        </w:rPr>
      </w:pPr>
      <w:r>
        <w:rPr>
          <w:rFonts w:hint="eastAsia" w:ascii="宋体" w:hAnsi="宋体" w:cs="宋体"/>
          <w:color w:val="000000"/>
          <w:sz w:val="28"/>
          <w:szCs w:val="28"/>
        </w:rPr>
        <w:t xml:space="preserve">供应商名称加盖公章： </w:t>
      </w:r>
    </w:p>
    <w:p>
      <w:pPr>
        <w:tabs>
          <w:tab w:val="left" w:pos="6825"/>
        </w:tabs>
        <w:jc w:val="right"/>
        <w:rPr>
          <w:rFonts w:ascii="宋体"/>
          <w:b/>
          <w:bCs/>
          <w:color w:val="000000"/>
          <w:sz w:val="28"/>
          <w:szCs w:val="28"/>
        </w:rPr>
      </w:pPr>
      <w:r>
        <w:rPr>
          <w:rFonts w:hint="eastAsia" w:ascii="宋体" w:hAnsi="宋体" w:cs="宋体"/>
          <w:color w:val="000000"/>
          <w:sz w:val="28"/>
          <w:szCs w:val="28"/>
        </w:rPr>
        <w:t>年   月   日</w:t>
      </w:r>
    </w:p>
    <w:p>
      <w:pPr>
        <w:pStyle w:val="3"/>
        <w:ind w:firstLine="0" w:firstLineChars="0"/>
        <w:rPr>
          <w:rFonts w:ascii="微软雅黑" w:hAnsi="微软雅黑" w:eastAsia="微软雅黑" w:cs="微软雅黑"/>
          <w:color w:val="000000"/>
          <w:kern w:val="0"/>
          <w:sz w:val="28"/>
          <w:szCs w:val="28"/>
        </w:rPr>
      </w:pPr>
    </w:p>
    <w:p>
      <w:pPr>
        <w:pStyle w:val="3"/>
        <w:ind w:firstLine="0" w:firstLineChars="0"/>
        <w:rPr>
          <w:rFonts w:hint="eastAsia"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附件二、</w:t>
      </w:r>
    </w:p>
    <w:p>
      <w:pPr>
        <w:spacing w:line="400" w:lineRule="atLeast"/>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授权委托书</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赤峰学院：</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兹授权我单位      （姓名）作为参加贵单位</w:t>
      </w:r>
      <w:r>
        <w:rPr>
          <w:rFonts w:hint="eastAsia" w:ascii="微软雅黑" w:hAnsi="微软雅黑" w:eastAsia="微软雅黑" w:cs="微软雅黑"/>
          <w:b w:val="0"/>
          <w:bCs w:val="0"/>
          <w:sz w:val="28"/>
          <w:szCs w:val="28"/>
          <w:u w:val="none"/>
        </w:rPr>
        <w:t>赤峰学院</w:t>
      </w:r>
      <w:r>
        <w:rPr>
          <w:rFonts w:hint="eastAsia" w:ascii="微软雅黑" w:hAnsi="微软雅黑" w:eastAsia="微软雅黑" w:cs="微软雅黑"/>
          <w:b w:val="0"/>
          <w:bCs w:val="0"/>
          <w:sz w:val="28"/>
          <w:szCs w:val="28"/>
          <w:u w:val="none"/>
          <w:lang w:eastAsia="zh-CN"/>
        </w:rPr>
        <w:t>历史文化学院</w:t>
      </w:r>
      <w:r>
        <w:rPr>
          <w:rFonts w:hint="eastAsia" w:ascii="微软雅黑" w:hAnsi="微软雅黑" w:eastAsia="微软雅黑" w:cs="微软雅黑"/>
          <w:b w:val="0"/>
          <w:bCs w:val="0"/>
          <w:sz w:val="28"/>
          <w:szCs w:val="28"/>
          <w:u w:val="none"/>
          <w:lang w:val="en-US" w:eastAsia="zh-CN"/>
        </w:rPr>
        <w:t>专用设备</w:t>
      </w:r>
      <w:r>
        <w:rPr>
          <w:rFonts w:hint="eastAsia" w:ascii="微软雅黑" w:hAnsi="微软雅黑" w:eastAsia="微软雅黑" w:cs="微软雅黑"/>
          <w:b w:val="0"/>
          <w:bCs w:val="0"/>
          <w:sz w:val="28"/>
          <w:szCs w:val="28"/>
          <w:u w:val="none"/>
          <w:lang w:eastAsia="zh-CN"/>
        </w:rPr>
        <w:t>采购</w:t>
      </w:r>
      <w:r>
        <w:rPr>
          <w:rFonts w:hint="eastAsia" w:ascii="微软雅黑" w:hAnsi="微软雅黑" w:eastAsia="微软雅黑" w:cs="微软雅黑"/>
          <w:b w:val="0"/>
          <w:bCs w:val="0"/>
          <w:color w:val="000000"/>
          <w:sz w:val="28"/>
          <w:szCs w:val="28"/>
        </w:rPr>
        <w:t>项目</w:t>
      </w:r>
      <w:r>
        <w:rPr>
          <w:rFonts w:hint="eastAsia" w:ascii="微软雅黑" w:hAnsi="微软雅黑" w:eastAsia="微软雅黑" w:cs="微软雅黑"/>
          <w:b w:val="0"/>
          <w:bCs w:val="0"/>
          <w:color w:val="000000"/>
          <w:sz w:val="28"/>
          <w:szCs w:val="28"/>
          <w:lang w:eastAsia="zh-CN"/>
        </w:rPr>
        <w:t>（</w:t>
      </w:r>
      <w:r>
        <w:rPr>
          <w:rFonts w:hint="eastAsia" w:asciiTheme="minorEastAsia" w:hAnsiTheme="minorEastAsia" w:eastAsiaTheme="minorEastAsia" w:cstheme="minorEastAsia"/>
          <w:color w:val="auto"/>
          <w:sz w:val="28"/>
          <w:szCs w:val="28"/>
        </w:rPr>
        <w:t>CFXY</w:t>
      </w:r>
      <w:r>
        <w:rPr>
          <w:rFonts w:hint="eastAsia" w:asciiTheme="minorEastAsia" w:hAnsiTheme="minorEastAsia" w:cstheme="minorEastAsia"/>
          <w:color w:val="auto"/>
          <w:sz w:val="28"/>
          <w:szCs w:val="28"/>
          <w:lang w:val="en-US" w:eastAsia="zh-CN"/>
        </w:rPr>
        <w:t>LSWHXY</w:t>
      </w:r>
      <w:r>
        <w:rPr>
          <w:rFonts w:hint="eastAsia" w:asciiTheme="minorEastAsia" w:hAnsiTheme="minorEastAsia" w:eastAsiaTheme="minorEastAsia" w:cstheme="minorEastAsia"/>
          <w:color w:val="auto"/>
          <w:sz w:val="28"/>
          <w:szCs w:val="28"/>
        </w:rPr>
        <w:t>202</w:t>
      </w: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val="en-US" w:eastAsia="zh-CN"/>
        </w:rPr>
        <w:t>CG003</w:t>
      </w:r>
      <w:r>
        <w:rPr>
          <w:rFonts w:hint="eastAsia" w:ascii="微软雅黑" w:hAnsi="微软雅黑" w:eastAsia="微软雅黑" w:cs="微软雅黑"/>
          <w:b w:val="0"/>
          <w:bCs w:val="0"/>
          <w:color w:val="000000"/>
          <w:sz w:val="28"/>
          <w:szCs w:val="28"/>
          <w:lang w:eastAsia="zh-CN"/>
        </w:rPr>
        <w:t>）</w:t>
      </w:r>
      <w:r>
        <w:rPr>
          <w:rFonts w:hint="eastAsia" w:ascii="微软雅黑" w:hAnsi="微软雅黑" w:eastAsia="微软雅黑" w:cs="微软雅黑"/>
          <w:color w:val="000000"/>
          <w:kern w:val="0"/>
          <w:sz w:val="28"/>
          <w:szCs w:val="28"/>
        </w:rPr>
        <w:t>询价采购活动的委托代理人，委托代理人全权代表我单位处理本次询价中的有关事务，并签署全部有关文件、协议及合同，我单位对委托代理人签署内容负全部责任。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000000"/>
          <w:kern w:val="0"/>
          <w:sz w:val="28"/>
          <w:szCs w:val="28"/>
        </w:rPr>
      </w:pPr>
      <w:r>
        <w:rPr>
          <w:rFonts w:ascii="微软雅黑" w:hAnsi="微软雅黑" w:eastAsia="微软雅黑" w:cs="微软雅黑"/>
          <w:color w:val="000000"/>
          <w:kern w:val="0"/>
          <w:sz w:val="28"/>
          <w:szCs w:val="28"/>
        </w:rPr>
        <w:drawing>
          <wp:inline distT="0" distB="0" distL="0" distR="0">
            <wp:extent cx="2636520" cy="1912620"/>
            <wp:effectExtent l="0" t="0" r="11430" b="11430"/>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4"/>
                    <a:srcRect/>
                    <a:stretch>
                      <a:fillRect/>
                    </a:stretch>
                  </pic:blipFill>
                  <pic:spPr>
                    <a:xfrm>
                      <a:off x="0" y="0"/>
                      <a:ext cx="2636520" cy="1912620"/>
                    </a:xfrm>
                    <a:prstGeom prst="rect">
                      <a:avLst/>
                    </a:prstGeom>
                    <a:noFill/>
                    <a:ln w="9525">
                      <a:noFill/>
                      <a:miter lim="800000"/>
                      <a:headEnd/>
                      <a:tailEnd/>
                    </a:ln>
                  </pic:spPr>
                </pic:pic>
              </a:graphicData>
            </a:graphic>
          </wp:inline>
        </w:drawing>
      </w:r>
      <w:r>
        <w:rPr>
          <w:rFonts w:ascii="微软雅黑" w:hAnsi="微软雅黑" w:eastAsia="微软雅黑" w:cs="微软雅黑"/>
          <w:color w:val="000000"/>
          <w:kern w:val="0"/>
          <w:sz w:val="28"/>
          <w:szCs w:val="28"/>
        </w:rPr>
        <w:drawing>
          <wp:inline distT="0" distB="0" distL="0" distR="0">
            <wp:extent cx="2522220" cy="1912620"/>
            <wp:effectExtent l="0" t="0" r="11430" b="11430"/>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kern w:val="0"/>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特此委托。</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供应商：  XXXXXXXXXXXX （加盖公章）</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法定代表人：（签字）              委托代理人：（签字）</w:t>
      </w:r>
    </w:p>
    <w:p>
      <w:pPr>
        <w:spacing w:line="480" w:lineRule="exact"/>
        <w:jc w:val="lef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w:t>
      </w:r>
    </w:p>
    <w:p>
      <w:pPr>
        <w:jc w:val="righ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年   月   日</w:t>
      </w: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附件三、</w:t>
      </w:r>
    </w:p>
    <w:p>
      <w:pPr>
        <w:widowControl/>
        <w:spacing w:line="360" w:lineRule="auto"/>
        <w:jc w:val="center"/>
        <w:rPr>
          <w:rFonts w:ascii="宋体"/>
          <w:color w:val="000000"/>
          <w:sz w:val="28"/>
          <w:szCs w:val="28"/>
        </w:rPr>
      </w:pPr>
      <w:r>
        <w:rPr>
          <w:rFonts w:hint="eastAsia" w:asciiTheme="majorEastAsia" w:hAnsiTheme="majorEastAsia" w:eastAsiaTheme="majorEastAsia" w:cstheme="majorEastAsia"/>
          <w:b/>
          <w:bCs/>
          <w:sz w:val="32"/>
          <w:szCs w:val="32"/>
          <w:u w:val="none"/>
        </w:rPr>
        <w:t>赤峰学院</w:t>
      </w:r>
      <w:r>
        <w:rPr>
          <w:rFonts w:hint="eastAsia" w:asciiTheme="majorEastAsia" w:hAnsiTheme="majorEastAsia" w:eastAsiaTheme="majorEastAsia" w:cstheme="majorEastAsia"/>
          <w:b/>
          <w:bCs/>
          <w:sz w:val="32"/>
          <w:szCs w:val="32"/>
          <w:u w:val="none"/>
          <w:lang w:eastAsia="zh-CN"/>
        </w:rPr>
        <w:t>历史文化学院</w:t>
      </w:r>
      <w:r>
        <w:rPr>
          <w:rFonts w:hint="eastAsia" w:asciiTheme="majorEastAsia" w:hAnsiTheme="majorEastAsia" w:eastAsiaTheme="majorEastAsia" w:cstheme="majorEastAsia"/>
          <w:b/>
          <w:bCs/>
          <w:sz w:val="32"/>
          <w:szCs w:val="32"/>
          <w:u w:val="none"/>
          <w:lang w:val="en-US" w:eastAsia="zh-CN"/>
        </w:rPr>
        <w:t>专用设备</w:t>
      </w:r>
      <w:r>
        <w:rPr>
          <w:rFonts w:hint="eastAsia" w:asciiTheme="majorEastAsia" w:hAnsiTheme="majorEastAsia" w:eastAsiaTheme="majorEastAsia" w:cstheme="majorEastAsia"/>
          <w:b/>
          <w:bCs/>
          <w:sz w:val="32"/>
          <w:szCs w:val="32"/>
          <w:u w:val="none"/>
          <w:lang w:eastAsia="zh-CN"/>
        </w:rPr>
        <w:t>采购</w:t>
      </w:r>
      <w:r>
        <w:rPr>
          <w:rFonts w:hint="eastAsia" w:asciiTheme="majorEastAsia" w:hAnsiTheme="majorEastAsia" w:eastAsiaTheme="majorEastAsia" w:cstheme="majorEastAsia"/>
          <w:b/>
          <w:bCs/>
          <w:color w:val="000000"/>
          <w:sz w:val="32"/>
          <w:szCs w:val="32"/>
        </w:rPr>
        <w:t>项</w:t>
      </w:r>
      <w:r>
        <w:rPr>
          <w:rFonts w:hint="eastAsia" w:ascii="宋体" w:hAnsi="宋体" w:eastAsia="宋体" w:cs="宋体"/>
          <w:b/>
          <w:color w:val="000000"/>
          <w:sz w:val="32"/>
          <w:szCs w:val="32"/>
        </w:rPr>
        <w:t>目</w:t>
      </w:r>
      <w:r>
        <w:rPr>
          <w:rFonts w:hint="eastAsia"/>
          <w:b/>
          <w:bCs/>
          <w:color w:val="000000"/>
          <w:sz w:val="32"/>
          <w:szCs w:val="32"/>
        </w:rPr>
        <w:t>询价</w:t>
      </w:r>
      <w:r>
        <w:rPr>
          <w:rFonts w:hint="eastAsia" w:ascii="宋体" w:hAnsi="宋体"/>
          <w:b/>
          <w:color w:val="000000"/>
          <w:sz w:val="32"/>
          <w:szCs w:val="32"/>
        </w:rPr>
        <w:t>报价表</w:t>
      </w:r>
    </w:p>
    <w:p>
      <w:pPr>
        <w:spacing w:line="360" w:lineRule="auto"/>
        <w:rPr>
          <w:rFonts w:hint="eastAsia" w:ascii="宋体" w:hAnsi="宋体" w:cs="宋体"/>
          <w:color w:val="000000"/>
          <w:sz w:val="30"/>
          <w:szCs w:val="30"/>
          <w:lang w:val="en-US" w:eastAsia="zh-CN"/>
        </w:rPr>
      </w:pPr>
      <w:r>
        <w:rPr>
          <w:rFonts w:hint="eastAsia" w:ascii="宋体" w:hAnsi="宋体"/>
          <w:color w:val="000000"/>
          <w:sz w:val="28"/>
          <w:szCs w:val="28"/>
        </w:rPr>
        <w:t>项目编号：</w:t>
      </w:r>
      <w:r>
        <w:rPr>
          <w:rFonts w:hint="eastAsia" w:ascii="宋体" w:hAnsi="宋体" w:cs="宋体"/>
          <w:color w:val="000000"/>
          <w:sz w:val="30"/>
          <w:szCs w:val="30"/>
        </w:rPr>
        <w:t>C</w:t>
      </w:r>
      <w:r>
        <w:rPr>
          <w:rFonts w:ascii="宋体" w:hAnsi="宋体" w:cs="宋体"/>
          <w:color w:val="000000"/>
          <w:sz w:val="30"/>
          <w:szCs w:val="30"/>
        </w:rPr>
        <w:t>FXY</w:t>
      </w:r>
      <w:r>
        <w:rPr>
          <w:rFonts w:hint="eastAsia" w:ascii="宋体" w:hAnsi="宋体" w:cs="宋体"/>
          <w:color w:val="000000"/>
          <w:sz w:val="30"/>
          <w:szCs w:val="30"/>
          <w:lang w:val="en-US" w:eastAsia="zh-CN"/>
        </w:rPr>
        <w:t>LSWHXY2025-CG003</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426"/>
        <w:gridCol w:w="1295"/>
        <w:gridCol w:w="852"/>
        <w:gridCol w:w="852"/>
        <w:gridCol w:w="506"/>
        <w:gridCol w:w="1060"/>
        <w:gridCol w:w="1060"/>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93" w:type="pct"/>
            <w:noWrap w:val="0"/>
            <w:vAlign w:val="center"/>
          </w:tcPr>
          <w:p>
            <w:pPr>
              <w:snapToGrid w:val="0"/>
              <w:jc w:val="center"/>
              <w:rPr>
                <w:rFonts w:hint="eastAsia" w:ascii="宋体" w:hAnsi="宋体" w:eastAsia="宋体" w:cs="宋体"/>
                <w:b/>
                <w:bCs/>
                <w:sz w:val="28"/>
                <w:szCs w:val="28"/>
              </w:rPr>
            </w:pPr>
            <w:r>
              <w:rPr>
                <w:rFonts w:hint="eastAsia" w:ascii="宋体" w:hAnsi="宋体" w:eastAsia="宋体" w:cs="宋体"/>
                <w:b/>
                <w:bCs/>
                <w:sz w:val="28"/>
                <w:szCs w:val="28"/>
              </w:rPr>
              <w:t>编号</w:t>
            </w:r>
          </w:p>
        </w:tc>
        <w:tc>
          <w:tcPr>
            <w:tcW w:w="836" w:type="pct"/>
            <w:noWrap w:val="0"/>
            <w:vAlign w:val="center"/>
          </w:tcPr>
          <w:p>
            <w:pPr>
              <w:snapToGrid w:val="0"/>
              <w:jc w:val="center"/>
              <w:rPr>
                <w:rFonts w:hint="eastAsia" w:ascii="宋体" w:hAnsi="宋体" w:eastAsia="宋体" w:cs="宋体"/>
                <w:b/>
                <w:bCs/>
                <w:sz w:val="28"/>
                <w:szCs w:val="28"/>
              </w:rPr>
            </w:pPr>
            <w:r>
              <w:rPr>
                <w:rFonts w:hint="eastAsia" w:ascii="宋体" w:hAnsi="宋体" w:eastAsia="宋体" w:cs="宋体"/>
                <w:b/>
                <w:bCs/>
                <w:sz w:val="28"/>
                <w:szCs w:val="28"/>
              </w:rPr>
              <w:t>产品名称</w:t>
            </w:r>
          </w:p>
        </w:tc>
        <w:tc>
          <w:tcPr>
            <w:tcW w:w="760" w:type="pct"/>
            <w:noWrap w:val="0"/>
            <w:vAlign w:val="center"/>
          </w:tcPr>
          <w:p>
            <w:pPr>
              <w:snapToGrid w:val="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品牌</w:t>
            </w:r>
            <w:bookmarkStart w:id="0" w:name="_GoBack"/>
            <w:bookmarkEnd w:id="0"/>
            <w:r>
              <w:rPr>
                <w:rFonts w:hint="eastAsia" w:ascii="宋体" w:hAnsi="宋体" w:eastAsia="宋体" w:cs="宋体"/>
                <w:b/>
                <w:bCs/>
                <w:sz w:val="28"/>
                <w:szCs w:val="28"/>
                <w:lang w:eastAsia="zh-CN"/>
              </w:rPr>
              <w:t>型号</w:t>
            </w:r>
          </w:p>
        </w:tc>
        <w:tc>
          <w:tcPr>
            <w:tcW w:w="500" w:type="pct"/>
            <w:noWrap w:val="0"/>
            <w:vAlign w:val="center"/>
          </w:tcPr>
          <w:p>
            <w:pPr>
              <w:snapToGrid w:val="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技术参数</w:t>
            </w:r>
          </w:p>
        </w:tc>
        <w:tc>
          <w:tcPr>
            <w:tcW w:w="500" w:type="pct"/>
            <w:noWrap w:val="0"/>
            <w:vAlign w:val="center"/>
          </w:tcPr>
          <w:p>
            <w:pPr>
              <w:snapToGrid w:val="0"/>
              <w:jc w:val="center"/>
              <w:rPr>
                <w:rFonts w:hint="eastAsia" w:ascii="宋体" w:hAnsi="宋体" w:eastAsia="宋体" w:cs="宋体"/>
                <w:b/>
                <w:bCs/>
                <w:sz w:val="28"/>
                <w:szCs w:val="28"/>
              </w:rPr>
            </w:pPr>
            <w:r>
              <w:rPr>
                <w:rFonts w:hint="eastAsia" w:ascii="宋体" w:hAnsi="宋体" w:eastAsia="宋体" w:cs="宋体"/>
                <w:b/>
                <w:bCs/>
                <w:sz w:val="28"/>
                <w:szCs w:val="28"/>
              </w:rPr>
              <w:t>数量</w:t>
            </w:r>
          </w:p>
        </w:tc>
        <w:tc>
          <w:tcPr>
            <w:tcW w:w="297" w:type="pct"/>
            <w:noWrap w:val="0"/>
            <w:vAlign w:val="center"/>
          </w:tcPr>
          <w:p>
            <w:pPr>
              <w:snapToGrid w:val="0"/>
              <w:jc w:val="center"/>
              <w:rPr>
                <w:rFonts w:hint="eastAsia" w:ascii="宋体" w:hAnsi="宋体" w:eastAsia="宋体" w:cs="宋体"/>
                <w:b/>
                <w:bCs/>
                <w:sz w:val="28"/>
                <w:szCs w:val="28"/>
              </w:rPr>
            </w:pPr>
            <w:r>
              <w:rPr>
                <w:rFonts w:hint="eastAsia" w:ascii="宋体" w:hAnsi="宋体" w:eastAsia="宋体" w:cs="宋体"/>
                <w:b/>
                <w:bCs/>
                <w:sz w:val="28"/>
                <w:szCs w:val="28"/>
              </w:rPr>
              <w:t>单位</w:t>
            </w:r>
          </w:p>
        </w:tc>
        <w:tc>
          <w:tcPr>
            <w:tcW w:w="622" w:type="pct"/>
            <w:noWrap w:val="0"/>
            <w:vAlign w:val="center"/>
          </w:tcPr>
          <w:p>
            <w:pPr>
              <w:snapToGrid w:val="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单价（元）</w:t>
            </w:r>
          </w:p>
        </w:tc>
        <w:tc>
          <w:tcPr>
            <w:tcW w:w="622" w:type="pct"/>
            <w:noWrap w:val="0"/>
            <w:vAlign w:val="center"/>
          </w:tcPr>
          <w:p>
            <w:pPr>
              <w:snapToGrid w:val="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金额（元）</w:t>
            </w:r>
          </w:p>
        </w:tc>
        <w:tc>
          <w:tcPr>
            <w:tcW w:w="464" w:type="pct"/>
            <w:noWrap w:val="0"/>
            <w:vAlign w:val="center"/>
          </w:tcPr>
          <w:p>
            <w:pPr>
              <w:snapToGrid w:val="0"/>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93" w:type="pct"/>
            <w:noWrap w:val="0"/>
            <w:vAlign w:val="center"/>
          </w:tcPr>
          <w:p>
            <w:pPr>
              <w:snapToGrid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w:t>
            </w:r>
          </w:p>
        </w:tc>
        <w:tc>
          <w:tcPr>
            <w:tcW w:w="836"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无人机</w:t>
            </w:r>
          </w:p>
        </w:tc>
        <w:tc>
          <w:tcPr>
            <w:tcW w:w="76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297"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套</w:t>
            </w: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464"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93" w:type="pct"/>
            <w:noWrap w:val="0"/>
            <w:vAlign w:val="center"/>
          </w:tcPr>
          <w:p>
            <w:pPr>
              <w:snapToGrid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w:t>
            </w:r>
          </w:p>
        </w:tc>
        <w:tc>
          <w:tcPr>
            <w:tcW w:w="836"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无人机电池</w:t>
            </w:r>
          </w:p>
        </w:tc>
        <w:tc>
          <w:tcPr>
            <w:tcW w:w="76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5</w:t>
            </w:r>
          </w:p>
        </w:tc>
        <w:tc>
          <w:tcPr>
            <w:tcW w:w="297"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块</w:t>
            </w: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464"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393" w:type="pct"/>
            <w:noWrap w:val="0"/>
            <w:vAlign w:val="center"/>
          </w:tcPr>
          <w:p>
            <w:pPr>
              <w:snapToGrid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w:t>
            </w:r>
          </w:p>
        </w:tc>
        <w:tc>
          <w:tcPr>
            <w:tcW w:w="836"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无人机增强图传模块</w:t>
            </w:r>
          </w:p>
        </w:tc>
        <w:tc>
          <w:tcPr>
            <w:tcW w:w="76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297"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个</w:t>
            </w: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464"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393" w:type="pct"/>
            <w:noWrap w:val="0"/>
            <w:vAlign w:val="center"/>
          </w:tcPr>
          <w:p>
            <w:pPr>
              <w:snapToGrid w:val="0"/>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w:t>
            </w:r>
          </w:p>
        </w:tc>
        <w:tc>
          <w:tcPr>
            <w:tcW w:w="836"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相机</w:t>
            </w:r>
          </w:p>
        </w:tc>
        <w:tc>
          <w:tcPr>
            <w:tcW w:w="76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297"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套</w:t>
            </w: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464"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393" w:type="pct"/>
            <w:noWrap w:val="0"/>
            <w:vAlign w:val="center"/>
          </w:tcPr>
          <w:p>
            <w:pPr>
              <w:snapToGrid w:val="0"/>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5</w:t>
            </w:r>
          </w:p>
        </w:tc>
        <w:tc>
          <w:tcPr>
            <w:tcW w:w="836"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相机</w:t>
            </w:r>
          </w:p>
        </w:tc>
        <w:tc>
          <w:tcPr>
            <w:tcW w:w="76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297"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套</w:t>
            </w: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464"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393" w:type="pct"/>
            <w:noWrap w:val="0"/>
            <w:vAlign w:val="center"/>
          </w:tcPr>
          <w:p>
            <w:pPr>
              <w:snapToGrid w:val="0"/>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6</w:t>
            </w:r>
          </w:p>
        </w:tc>
        <w:tc>
          <w:tcPr>
            <w:tcW w:w="836"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RTK</w:t>
            </w:r>
          </w:p>
        </w:tc>
        <w:tc>
          <w:tcPr>
            <w:tcW w:w="76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297" w:type="pct"/>
            <w:shd w:val="clear" w:color="auto" w:fill="auto"/>
            <w:noWrap w:val="0"/>
            <w:vAlign w:val="center"/>
          </w:tcPr>
          <w:p>
            <w:pPr>
              <w:snapToGrid w:val="0"/>
              <w:jc w:val="center"/>
              <w:rPr>
                <w:rFonts w:hint="default"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台</w:t>
            </w: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464"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393" w:type="pct"/>
            <w:noWrap w:val="0"/>
            <w:vAlign w:val="center"/>
          </w:tcPr>
          <w:p>
            <w:pPr>
              <w:snapToGrid w:val="0"/>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7</w:t>
            </w:r>
          </w:p>
        </w:tc>
        <w:tc>
          <w:tcPr>
            <w:tcW w:w="836"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对讲机</w:t>
            </w:r>
          </w:p>
        </w:tc>
        <w:tc>
          <w:tcPr>
            <w:tcW w:w="76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10</w:t>
            </w:r>
          </w:p>
        </w:tc>
        <w:tc>
          <w:tcPr>
            <w:tcW w:w="297" w:type="pct"/>
            <w:shd w:val="clear" w:color="auto" w:fill="auto"/>
            <w:noWrap w:val="0"/>
            <w:vAlign w:val="center"/>
          </w:tcPr>
          <w:p>
            <w:pPr>
              <w:snapToGrid w:val="0"/>
              <w:jc w:val="center"/>
              <w:rPr>
                <w:rFonts w:hint="default"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台</w:t>
            </w: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464"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393" w:type="pct"/>
            <w:noWrap w:val="0"/>
            <w:vAlign w:val="center"/>
          </w:tcPr>
          <w:p>
            <w:pPr>
              <w:snapToGrid w:val="0"/>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8</w:t>
            </w:r>
          </w:p>
        </w:tc>
        <w:tc>
          <w:tcPr>
            <w:tcW w:w="836"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户外电源</w:t>
            </w:r>
          </w:p>
        </w:tc>
        <w:tc>
          <w:tcPr>
            <w:tcW w:w="76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500" w:type="pct"/>
            <w:shd w:val="clear" w:color="auto" w:fill="auto"/>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1</w:t>
            </w:r>
          </w:p>
        </w:tc>
        <w:tc>
          <w:tcPr>
            <w:tcW w:w="297" w:type="pct"/>
            <w:shd w:val="clear" w:color="auto" w:fill="auto"/>
            <w:noWrap w:val="0"/>
            <w:vAlign w:val="center"/>
          </w:tcPr>
          <w:p>
            <w:pPr>
              <w:snapToGrid w:val="0"/>
              <w:jc w:val="center"/>
              <w:rPr>
                <w:rFonts w:hint="default"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台</w:t>
            </w: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622"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c>
          <w:tcPr>
            <w:tcW w:w="464" w:type="pct"/>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230" w:type="pct"/>
            <w:gridSpan w:val="2"/>
            <w:noWrap w:val="0"/>
            <w:vAlign w:val="center"/>
          </w:tcPr>
          <w:p>
            <w:pPr>
              <w:snapToGrid w:val="0"/>
              <w:jc w:val="center"/>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合计</w:t>
            </w:r>
          </w:p>
        </w:tc>
        <w:tc>
          <w:tcPr>
            <w:tcW w:w="3769" w:type="pct"/>
            <w:gridSpan w:val="7"/>
            <w:shd w:val="clear" w:color="auto" w:fill="auto"/>
            <w:noWrap w:val="0"/>
            <w:vAlign w:val="center"/>
          </w:tcPr>
          <w:p>
            <w:pPr>
              <w:snapToGrid w:val="0"/>
              <w:jc w:val="both"/>
              <w:rPr>
                <w:rFonts w:hint="eastAsia" w:ascii="宋体" w:hAnsi="宋体" w:eastAsia="宋体" w:cs="宋体"/>
                <w:b w:val="0"/>
                <w:bCs/>
                <w:color w:val="000000"/>
                <w:sz w:val="24"/>
                <w:szCs w:val="24"/>
                <w:vertAlign w:val="baseline"/>
                <w:lang w:val="en-US" w:eastAsia="zh-CN"/>
              </w:rPr>
            </w:pPr>
            <w:r>
              <w:rPr>
                <w:rFonts w:hint="eastAsia" w:ascii="宋体" w:hAnsi="宋体" w:eastAsia="宋体" w:cs="宋体"/>
                <w:b w:val="0"/>
                <w:bCs/>
                <w:color w:val="000000"/>
                <w:sz w:val="24"/>
                <w:szCs w:val="24"/>
                <w:vertAlign w:val="baseline"/>
                <w:lang w:val="en-US" w:eastAsia="zh-CN"/>
              </w:rPr>
              <w:t>金额大写：</w:t>
            </w:r>
          </w:p>
        </w:tc>
      </w:tr>
    </w:tbl>
    <w:p>
      <w:pPr>
        <w:spacing w:line="360" w:lineRule="auto"/>
        <w:rPr>
          <w:rFonts w:ascii="宋体"/>
          <w:color w:val="000000"/>
          <w:sz w:val="28"/>
          <w:szCs w:val="28"/>
        </w:rPr>
      </w:pPr>
      <w:r>
        <w:rPr>
          <w:rFonts w:hint="eastAsia" w:ascii="宋体" w:hAnsi="宋体"/>
          <w:color w:val="000000"/>
          <w:sz w:val="28"/>
          <w:szCs w:val="28"/>
        </w:rPr>
        <w:t>法定代表人或被授权人：</w:t>
      </w:r>
      <w:r>
        <w:rPr>
          <w:rFonts w:hint="eastAsia" w:ascii="宋体" w:hAnsi="宋体"/>
          <w:color w:val="000000"/>
          <w:sz w:val="28"/>
          <w:szCs w:val="28"/>
          <w:lang w:val="en-US" w:eastAsia="zh-CN"/>
        </w:rPr>
        <w:t xml:space="preserve">                  </w:t>
      </w:r>
      <w:r>
        <w:rPr>
          <w:rFonts w:hint="eastAsia" w:ascii="宋体" w:hAnsi="宋体"/>
          <w:color w:val="000000"/>
          <w:sz w:val="28"/>
          <w:szCs w:val="28"/>
        </w:rPr>
        <w:t>（签字或盖章）</w:t>
      </w:r>
    </w:p>
    <w:p>
      <w:pPr>
        <w:spacing w:line="360" w:lineRule="auto"/>
        <w:rPr>
          <w:rFonts w:ascii="宋体" w:hAnsi="宋体" w:cs="宋体"/>
          <w:color w:val="000000"/>
          <w:kern w:val="0"/>
          <w:sz w:val="32"/>
          <w:szCs w:val="32"/>
        </w:rPr>
      </w:pPr>
      <w:r>
        <w:rPr>
          <w:rFonts w:hint="eastAsia" w:ascii="宋体" w:hAnsi="宋体"/>
          <w:color w:val="000000"/>
          <w:sz w:val="28"/>
          <w:szCs w:val="28"/>
        </w:rPr>
        <w:t>供应商名称：</w:t>
      </w:r>
      <w:r>
        <w:rPr>
          <w:rFonts w:hint="eastAsia" w:ascii="宋体" w:hAnsi="宋体"/>
          <w:color w:val="000000"/>
          <w:sz w:val="28"/>
          <w:szCs w:val="28"/>
          <w:lang w:val="en-US" w:eastAsia="zh-CN"/>
        </w:rPr>
        <w:t xml:space="preserve">                            （单位公章）</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abstractNum w:abstractNumId="2">
    <w:nsid w:val="6E87019F"/>
    <w:multiLevelType w:val="multilevel"/>
    <w:tmpl w:val="6E87019F"/>
    <w:lvl w:ilvl="0" w:tentative="0">
      <w:start w:val="1"/>
      <w:numFmt w:val="chineseCountingThousand"/>
      <w:pStyle w:val="19"/>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ZTY5ZTVkYjY3MGE1NDllMzhjOTFlNDU4N2Y3ZDAifQ=="/>
  </w:docVars>
  <w:rsids>
    <w:rsidRoot w:val="00B90E35"/>
    <w:rsid w:val="00096BE1"/>
    <w:rsid w:val="000B2AD6"/>
    <w:rsid w:val="000D0601"/>
    <w:rsid w:val="00150880"/>
    <w:rsid w:val="001702E2"/>
    <w:rsid w:val="001A77A4"/>
    <w:rsid w:val="00206051"/>
    <w:rsid w:val="002306D8"/>
    <w:rsid w:val="00257645"/>
    <w:rsid w:val="00282E42"/>
    <w:rsid w:val="002D6357"/>
    <w:rsid w:val="00325BF6"/>
    <w:rsid w:val="00351949"/>
    <w:rsid w:val="0039673A"/>
    <w:rsid w:val="003B0E3B"/>
    <w:rsid w:val="003B7644"/>
    <w:rsid w:val="003C36C4"/>
    <w:rsid w:val="004651A4"/>
    <w:rsid w:val="004D5235"/>
    <w:rsid w:val="00512C29"/>
    <w:rsid w:val="00515C5E"/>
    <w:rsid w:val="005205FC"/>
    <w:rsid w:val="00535462"/>
    <w:rsid w:val="00560B84"/>
    <w:rsid w:val="005E08FE"/>
    <w:rsid w:val="005E23F5"/>
    <w:rsid w:val="00767328"/>
    <w:rsid w:val="00801CBC"/>
    <w:rsid w:val="00875E61"/>
    <w:rsid w:val="00891266"/>
    <w:rsid w:val="008C4F32"/>
    <w:rsid w:val="008C741E"/>
    <w:rsid w:val="008E51EB"/>
    <w:rsid w:val="00930E5D"/>
    <w:rsid w:val="00957160"/>
    <w:rsid w:val="009C6C5E"/>
    <w:rsid w:val="009D139A"/>
    <w:rsid w:val="00A12B3C"/>
    <w:rsid w:val="00A17179"/>
    <w:rsid w:val="00B02C59"/>
    <w:rsid w:val="00B20842"/>
    <w:rsid w:val="00B70E7C"/>
    <w:rsid w:val="00B74B5F"/>
    <w:rsid w:val="00B90E35"/>
    <w:rsid w:val="00BE6573"/>
    <w:rsid w:val="00C9518D"/>
    <w:rsid w:val="00CB6CD3"/>
    <w:rsid w:val="00D17BFB"/>
    <w:rsid w:val="00D21AD2"/>
    <w:rsid w:val="00D34F03"/>
    <w:rsid w:val="00D5037A"/>
    <w:rsid w:val="00DB2C63"/>
    <w:rsid w:val="00DD029A"/>
    <w:rsid w:val="00E057C9"/>
    <w:rsid w:val="00EE239F"/>
    <w:rsid w:val="00EF203C"/>
    <w:rsid w:val="00F02441"/>
    <w:rsid w:val="00F10A62"/>
    <w:rsid w:val="00F4689C"/>
    <w:rsid w:val="00F7093A"/>
    <w:rsid w:val="00FC79C1"/>
    <w:rsid w:val="00FF036E"/>
    <w:rsid w:val="03264022"/>
    <w:rsid w:val="04F76DD4"/>
    <w:rsid w:val="057C6465"/>
    <w:rsid w:val="06F061D0"/>
    <w:rsid w:val="085A435C"/>
    <w:rsid w:val="0DAD68C6"/>
    <w:rsid w:val="0E8F62CF"/>
    <w:rsid w:val="10065B72"/>
    <w:rsid w:val="11BC63D0"/>
    <w:rsid w:val="11FB7F3E"/>
    <w:rsid w:val="127A5F79"/>
    <w:rsid w:val="13C24E4E"/>
    <w:rsid w:val="14690B1B"/>
    <w:rsid w:val="14DA5EE1"/>
    <w:rsid w:val="15267261"/>
    <w:rsid w:val="15B14D7D"/>
    <w:rsid w:val="15BE234A"/>
    <w:rsid w:val="17045380"/>
    <w:rsid w:val="17B83585"/>
    <w:rsid w:val="18D67CDE"/>
    <w:rsid w:val="19C93B75"/>
    <w:rsid w:val="1B027E44"/>
    <w:rsid w:val="1BF6798D"/>
    <w:rsid w:val="1C177456"/>
    <w:rsid w:val="1C98389B"/>
    <w:rsid w:val="1D031ED0"/>
    <w:rsid w:val="1F9F55C2"/>
    <w:rsid w:val="232740EE"/>
    <w:rsid w:val="244F40DF"/>
    <w:rsid w:val="246D02D3"/>
    <w:rsid w:val="257D6F0B"/>
    <w:rsid w:val="26056A66"/>
    <w:rsid w:val="26B01D21"/>
    <w:rsid w:val="26F947D6"/>
    <w:rsid w:val="27960F20"/>
    <w:rsid w:val="27DA1437"/>
    <w:rsid w:val="29995DFC"/>
    <w:rsid w:val="2A1D6EBF"/>
    <w:rsid w:val="2AFB4FC0"/>
    <w:rsid w:val="2D811081"/>
    <w:rsid w:val="307E6F1F"/>
    <w:rsid w:val="30843362"/>
    <w:rsid w:val="3122509A"/>
    <w:rsid w:val="34FF745B"/>
    <w:rsid w:val="384A4EF3"/>
    <w:rsid w:val="3A8521B0"/>
    <w:rsid w:val="3AB42031"/>
    <w:rsid w:val="3B690307"/>
    <w:rsid w:val="3C24669C"/>
    <w:rsid w:val="3D347EBE"/>
    <w:rsid w:val="3E020130"/>
    <w:rsid w:val="3E0A1490"/>
    <w:rsid w:val="3E590FDE"/>
    <w:rsid w:val="3FD0775F"/>
    <w:rsid w:val="431E0D15"/>
    <w:rsid w:val="433E6867"/>
    <w:rsid w:val="43B458B4"/>
    <w:rsid w:val="43FF1225"/>
    <w:rsid w:val="44451055"/>
    <w:rsid w:val="46953A24"/>
    <w:rsid w:val="4835468D"/>
    <w:rsid w:val="485B27A2"/>
    <w:rsid w:val="49E45144"/>
    <w:rsid w:val="4A715FB0"/>
    <w:rsid w:val="4BB02E05"/>
    <w:rsid w:val="4F4D7377"/>
    <w:rsid w:val="4FD77DC0"/>
    <w:rsid w:val="52562012"/>
    <w:rsid w:val="57B752AB"/>
    <w:rsid w:val="589F492D"/>
    <w:rsid w:val="5AE224B9"/>
    <w:rsid w:val="5B877AE5"/>
    <w:rsid w:val="5C38600E"/>
    <w:rsid w:val="641C6B07"/>
    <w:rsid w:val="64A82105"/>
    <w:rsid w:val="6531690D"/>
    <w:rsid w:val="65586C30"/>
    <w:rsid w:val="655B1BDC"/>
    <w:rsid w:val="65D676FC"/>
    <w:rsid w:val="67776DEC"/>
    <w:rsid w:val="6BE75F78"/>
    <w:rsid w:val="6C707726"/>
    <w:rsid w:val="6CAC3E0C"/>
    <w:rsid w:val="70C57C65"/>
    <w:rsid w:val="70E74508"/>
    <w:rsid w:val="71114547"/>
    <w:rsid w:val="72F20388"/>
    <w:rsid w:val="74EF6244"/>
    <w:rsid w:val="762079F5"/>
    <w:rsid w:val="76E64BAB"/>
    <w:rsid w:val="76F8372F"/>
    <w:rsid w:val="771340C5"/>
    <w:rsid w:val="77370856"/>
    <w:rsid w:val="77701886"/>
    <w:rsid w:val="794F1893"/>
    <w:rsid w:val="79CF6D12"/>
    <w:rsid w:val="7A6775BA"/>
    <w:rsid w:val="7D5C6073"/>
    <w:rsid w:val="7E260B81"/>
    <w:rsid w:val="7E2C6029"/>
    <w:rsid w:val="7FEB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4"/>
    </w:rPr>
  </w:style>
  <w:style w:type="paragraph" w:styleId="4">
    <w:name w:val="Body Text"/>
    <w:basedOn w:val="1"/>
    <w:link w:val="16"/>
    <w:qFormat/>
    <w:uiPriority w:val="0"/>
    <w:pPr>
      <w:spacing w:after="120"/>
    </w:pPr>
    <w:rPr>
      <w:kern w:val="0"/>
      <w:sz w:val="24"/>
    </w:rPr>
  </w:style>
  <w:style w:type="paragraph" w:styleId="5">
    <w:name w:val="Plain Text"/>
    <w:basedOn w:val="1"/>
    <w:qFormat/>
    <w:uiPriority w:val="99"/>
    <w:pPr>
      <w:widowControl/>
      <w:spacing w:before="100" w:beforeAutospacing="1" w:after="100" w:afterAutospacing="1"/>
      <w:jc w:val="left"/>
    </w:pPr>
    <w:rPr>
      <w:rFonts w:ascii="宋体" w:hAnsi="宋体" w:cs="宋体"/>
      <w:kern w:val="0"/>
      <w:sz w:val="24"/>
      <w:szCs w:val="24"/>
    </w:rPr>
  </w:style>
  <w:style w:type="paragraph" w:styleId="6">
    <w:name w:val="Balloon Text"/>
    <w:basedOn w:val="1"/>
    <w:link w:val="18"/>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link w:val="15"/>
    <w:qFormat/>
    <w:uiPriority w:val="0"/>
    <w:pPr>
      <w:spacing w:before="100" w:beforeAutospacing="1" w:after="100" w:afterAutospacing="1"/>
      <w:jc w:val="left"/>
    </w:pPr>
    <w:rPr>
      <w:rFonts w:cs="Times New Roman"/>
      <w:kern w:val="0"/>
      <w:sz w:val="24"/>
    </w:r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character" w:customStyle="1" w:styleId="14">
    <w:name w:val="标题 2 字符"/>
    <w:basedOn w:val="11"/>
    <w:link w:val="2"/>
    <w:qFormat/>
    <w:uiPriority w:val="0"/>
    <w:rPr>
      <w:rFonts w:ascii="宋体" w:hAnsi="宋体" w:eastAsia="宋体" w:cs="Times New Roman"/>
      <w:b/>
      <w:kern w:val="0"/>
      <w:sz w:val="36"/>
      <w:szCs w:val="36"/>
    </w:rPr>
  </w:style>
  <w:style w:type="character" w:customStyle="1" w:styleId="15">
    <w:name w:val="普通(网站) 字符"/>
    <w:link w:val="9"/>
    <w:qFormat/>
    <w:uiPriority w:val="0"/>
    <w:rPr>
      <w:rFonts w:cs="Times New Roman"/>
      <w:kern w:val="0"/>
      <w:sz w:val="24"/>
    </w:rPr>
  </w:style>
  <w:style w:type="character" w:customStyle="1" w:styleId="16">
    <w:name w:val="正文文本 字符"/>
    <w:link w:val="4"/>
    <w:qFormat/>
    <w:uiPriority w:val="0"/>
    <w:rPr>
      <w:kern w:val="0"/>
      <w:sz w:val="24"/>
    </w:rPr>
  </w:style>
  <w:style w:type="character" w:customStyle="1" w:styleId="17">
    <w:name w:val="正文文本 Char1"/>
    <w:basedOn w:val="11"/>
    <w:semiHidden/>
    <w:qFormat/>
    <w:uiPriority w:val="99"/>
  </w:style>
  <w:style w:type="character" w:customStyle="1" w:styleId="18">
    <w:name w:val="批注框文本 字符"/>
    <w:basedOn w:val="11"/>
    <w:link w:val="6"/>
    <w:semiHidden/>
    <w:qFormat/>
    <w:uiPriority w:val="99"/>
    <w:rPr>
      <w:sz w:val="18"/>
      <w:szCs w:val="18"/>
    </w:rPr>
  </w:style>
  <w:style w:type="paragraph" w:customStyle="1" w:styleId="19">
    <w:name w:val="协议书标题2"/>
    <w:basedOn w:val="2"/>
    <w:next w:val="1"/>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19</Pages>
  <Words>5997</Words>
  <Characters>7512</Characters>
  <Lines>35</Lines>
  <Paragraphs>9</Paragraphs>
  <TotalTime>1</TotalTime>
  <ScaleCrop>false</ScaleCrop>
  <LinksUpToDate>false</LinksUpToDate>
  <CharactersWithSpaces>8489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Sky123.Org</dc:creator>
  <cp:lastModifiedBy>Administrator</cp:lastModifiedBy>
  <cp:lastPrinted>2025-09-12T07:22:00Z</cp:lastPrinted>
  <dcterms:modified xsi:type="dcterms:W3CDTF">2025-11-19T23:55:11Z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76EE26280CDE41F5BEDA08B270DC0261_13</vt:lpwstr>
  </property>
  <property fmtid="{D5CDD505-2E9C-101B-9397-08002B2CF9AE}" pid="4" name="KSOTemplateDocerSaveRecord">
    <vt:lpwstr>eyJoZGlkIjoiZTdkMTI3ZGE1OWFkZjljMTM0MDgzNDEwYWM2NTQzMWYiLCJ1c2VySWQiOiI1OTY4NDAxNzcifQ==</vt:lpwstr>
  </property>
</Properties>
</file>