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《验收报告》</w:t>
      </w:r>
    </w:p>
    <w:p>
      <w:pPr>
        <w:spacing w:line="500" w:lineRule="exact"/>
        <w:ind w:firstLine="3058" w:firstLineChars="695"/>
        <w:rPr>
          <w:sz w:val="44"/>
          <w:szCs w:val="44"/>
        </w:rPr>
      </w:pPr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项目负责单位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pStyle w:val="2"/>
              <w:tabs>
                <w:tab w:val="left" w:pos="6495"/>
              </w:tabs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赤峰学院××××</w:t>
            </w:r>
            <w:r>
              <w:rPr>
                <w:rFonts w:hint="eastAsia"/>
                <w:sz w:val="21"/>
                <w:szCs w:val="21"/>
                <w:lang w:eastAsia="zh-CN"/>
              </w:rPr>
              <w:t>（二级单位名称）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pStyle w:val="2"/>
              <w:tabs>
                <w:tab w:val="left" w:pos="6495"/>
              </w:tabs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cs="宋体"/>
                <w:bCs/>
              </w:rPr>
              <w:t>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号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rPr>
                <w:rFonts w:hint="eastAsia" w:cs="宋体"/>
                <w:bCs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lang w:val="en-US" w:eastAsia="zh-CN"/>
              </w:rPr>
              <w:t>项目单位名称（首字母）+年度+序号（如：001,002,003…）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中标（成交）人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pStyle w:val="2"/>
              <w:tabs>
                <w:tab w:val="left" w:pos="6495"/>
              </w:tabs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收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额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¥： ××××× .00元整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4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</w:t>
            </w:r>
          </w:p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</w:t>
            </w:r>
          </w:p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验收意见：</w:t>
            </w:r>
            <w:r>
              <w:rPr>
                <w:rFonts w:hint="eastAsia" w:ascii="宋体" w:hAnsi="宋体"/>
                <w:sz w:val="24"/>
                <w:lang w:eastAsia="zh-CN"/>
              </w:rPr>
              <w:t>验收合格，一次付清。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验收小组</w:t>
            </w: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（不少于三人）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71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420" w:leftChars="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涉及固定资产出入库项目采用资产验收报告模板。项目验收前联系资产处资产管理科。</w:t>
            </w:r>
            <w:bookmarkStart w:id="0" w:name="_GoBack"/>
            <w:bookmarkEnd w:id="0"/>
          </w:p>
        </w:tc>
      </w:tr>
    </w:tbl>
    <w:p>
      <w:pPr>
        <w:spacing w:before="156" w:beforeLines="50" w:line="500" w:lineRule="exact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采购人</w:t>
      </w:r>
      <w:r>
        <w:rPr>
          <w:rFonts w:hint="eastAsia" w:ascii="宋体" w:hAnsi="宋体"/>
          <w:sz w:val="24"/>
          <w:lang w:eastAsia="zh-CN"/>
        </w:rPr>
        <w:t>项目单位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二级单位</w:t>
      </w:r>
      <w:r>
        <w:rPr>
          <w:rFonts w:hint="eastAsia" w:ascii="宋体" w:hAnsi="宋体"/>
          <w:sz w:val="24"/>
        </w:rPr>
        <w:t>公章）：赤峰学院×××</w:t>
      </w:r>
      <w:r>
        <w:rPr>
          <w:rFonts w:hint="eastAsia" w:ascii="宋体" w:hAnsi="宋体"/>
          <w:sz w:val="24"/>
          <w:lang w:eastAsia="zh-CN"/>
        </w:rPr>
        <w:t>（二级单位名称）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ab/>
      </w:r>
      <w:r>
        <w:rPr>
          <w:rFonts w:hint="eastAsia" w:asci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00" w:lineRule="exact"/>
        <w:ind w:firstLine="4800" w:firstLineChars="200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TI3ZGE1OWFkZjljMTM0MDgzNDEwYWM2NTQzMWYifQ=="/>
  </w:docVars>
  <w:rsids>
    <w:rsidRoot w:val="00000000"/>
    <w:rsid w:val="00F71F49"/>
    <w:rsid w:val="05E53F85"/>
    <w:rsid w:val="0CCC1CCC"/>
    <w:rsid w:val="24A72D0E"/>
    <w:rsid w:val="4607231F"/>
    <w:rsid w:val="583E1BC3"/>
    <w:rsid w:val="633D546F"/>
    <w:rsid w:val="68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192</Characters>
  <Lines>0</Lines>
  <Paragraphs>0</Paragraphs>
  <TotalTime>13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2023-06-16T01:01:00Z</dcterms:created>
  <dc:creator>Administrator</dc:creator>
  <cp:lastModifiedBy>蒙古马</cp:lastModifiedBy>
  <dcterms:modified xsi:type="dcterms:W3CDTF">2023-06-20T07:03:57Z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D4DC31E225CA4D4FA900889DF5A414A4_12</vt:lpwstr>
  </property>
</Properties>
</file>