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40" w:lineRule="atLeast"/>
        <w:ind w:left="0" w:right="0"/>
        <w:jc w:val="center"/>
        <w:rPr>
          <w:rFonts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bookmarkStart w:id="0" w:name="_GoBack"/>
      <w:r>
        <w:rPr>
          <w:rFonts w:ascii="宋体" w:hAnsi="宋体" w:eastAsia="宋体" w:cs="宋体"/>
          <w:sz w:val="24"/>
          <w:szCs w:val="24"/>
        </w:rPr>
        <w:drawing>
          <wp:inline distT="0" distB="0" distL="114300" distR="114300">
            <wp:extent cx="5204460" cy="2559050"/>
            <wp:effectExtent l="0" t="0" r="15240" b="1270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204460" cy="2559050"/>
                    </a:xfrm>
                    <a:prstGeom prst="rect">
                      <a:avLst/>
                    </a:prstGeom>
                    <a:noFill/>
                    <a:ln w="9525">
                      <a:noFill/>
                    </a:ln>
                  </pic:spPr>
                </pic:pic>
              </a:graphicData>
            </a:graphic>
          </wp:inline>
        </w:draw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ascii="Calibri" w:hAnsi="Calibri" w:cs="Calibri"/>
          <w:i w:val="0"/>
          <w:iCs w:val="0"/>
          <w:caps w:val="0"/>
          <w:color w:val="333333"/>
          <w:spacing w:val="0"/>
          <w:sz w:val="21"/>
          <w:szCs w:val="21"/>
        </w:rPr>
      </w:pPr>
      <w:r>
        <w:rPr>
          <w:rFonts w:ascii="仿宋" w:hAnsi="仿宋" w:eastAsia="仿宋" w:cs="仿宋"/>
          <w:i w:val="0"/>
          <w:iCs w:val="0"/>
          <w:caps w:val="0"/>
          <w:color w:val="333333"/>
          <w:spacing w:val="0"/>
          <w:kern w:val="0"/>
          <w:sz w:val="32"/>
          <w:szCs w:val="32"/>
          <w:bdr w:val="none" w:color="auto" w:sz="0" w:space="0"/>
          <w:shd w:val="clear" w:fill="FFFFFF"/>
          <w:lang w:val="en-US" w:eastAsia="zh-CN" w:bidi="ar"/>
        </w:rPr>
        <w:t>赤院院字〔</w:t>
      </w: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t>2023〕91号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ind w:left="0" w:right="0" w:firstLine="0"/>
        <w:jc w:val="center"/>
        <w:rPr>
          <w:rFonts w:hint="default" w:ascii="Calibri" w:hAnsi="Calibri" w:cs="Calibri"/>
          <w:i w:val="0"/>
          <w:iCs w:val="0"/>
          <w:caps w:val="0"/>
          <w:color w:val="333333"/>
          <w:spacing w:val="0"/>
          <w:sz w:val="21"/>
          <w:szCs w:val="21"/>
        </w:rPr>
      </w:pPr>
      <w:r>
        <w:rPr>
          <w:rFonts w:hint="eastAsia" w:ascii="仿宋" w:hAnsi="仿宋" w:eastAsia="仿宋" w:cs="仿宋"/>
          <w:i w:val="0"/>
          <w:iCs w:val="0"/>
          <w:caps w:val="0"/>
          <w:color w:val="333333"/>
          <w:spacing w:val="0"/>
          <w:kern w:val="0"/>
          <w:sz w:val="32"/>
          <w:szCs w:val="32"/>
          <w:bdr w:val="none" w:color="auto" w:sz="0" w:space="0"/>
          <w:shd w:val="clear" w:fill="FFFFFF"/>
          <w:lang w:val="en-US" w:eastAsia="zh-CN" w:bidi="ar"/>
        </w:rPr>
        <w:drawing>
          <wp:inline distT="0" distB="0" distL="114300" distR="114300">
            <wp:extent cx="4949825" cy="76200"/>
            <wp:effectExtent l="0" t="0" r="3175"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5"/>
                    <a:stretch>
                      <a:fillRect/>
                    </a:stretch>
                  </pic:blipFill>
                  <pic:spPr>
                    <a:xfrm flipV="1">
                      <a:off x="0" y="0"/>
                      <a:ext cx="4949825" cy="76200"/>
                    </a:xfrm>
                    <a:prstGeom prst="rect">
                      <a:avLst/>
                    </a:prstGeom>
                    <a:noFill/>
                    <a:ln w="9525">
                      <a:noFill/>
                    </a:ln>
                  </pic:spPr>
                </pic:pic>
              </a:graphicData>
            </a:graphic>
          </wp:inline>
        </w:drawing>
      </w:r>
    </w:p>
    <w:bookmarkEnd w:id="0"/>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40" w:lineRule="atLeast"/>
        <w:ind w:left="0" w:right="0"/>
        <w:jc w:val="center"/>
        <w:rPr>
          <w:rFonts w:ascii="Calibri" w:hAnsi="Calibri" w:cs="Calibri"/>
          <w:sz w:val="21"/>
          <w:szCs w:val="21"/>
        </w:rPr>
      </w:pPr>
      <w:r>
        <w:rPr>
          <w:rFonts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关于印发《赤峰学院贫困生励志奖学金管理办法（修订）》的通知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jc w:val="both"/>
        <w:rPr>
          <w:rFonts w:hint="default" w:ascii="Calibri" w:hAnsi="Calibri" w:cs="Calibri"/>
          <w:sz w:val="21"/>
          <w:szCs w:val="21"/>
        </w:rPr>
      </w:pPr>
      <w:r>
        <w:rPr>
          <w:rFonts w:ascii="仿宋" w:hAnsi="仿宋" w:eastAsia="仿宋" w:cs="仿宋"/>
          <w:i w:val="0"/>
          <w:iCs w:val="0"/>
          <w:caps w:val="0"/>
          <w:color w:val="333333"/>
          <w:spacing w:val="0"/>
          <w:kern w:val="0"/>
          <w:sz w:val="32"/>
          <w:szCs w:val="32"/>
          <w:shd w:val="clear" w:fill="FFFFFF"/>
          <w:lang w:val="en-US" w:eastAsia="zh-CN" w:bidi="ar"/>
        </w:rPr>
        <w:t>各单位：</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《赤峰学院贫困生励志奖学金管理办法（修订）》经学校研究审议通过，现印发给你们，请遵照执行。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                                  赤 峰 学 院</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                                2023年6月30日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20" w:lineRule="atLeast"/>
        <w:ind w:left="0" w:right="0" w:firstLine="640"/>
        <w:jc w:val="both"/>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赤峰学院贫困生励志奖学金管理办法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t>（修订）</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default" w:ascii="Calibri" w:hAnsi="Calibri" w:eastAsia="Arial" w:cs="Calibri"/>
          <w:i w:val="0"/>
          <w:iCs w:val="0"/>
          <w:caps w:val="0"/>
          <w:color w:val="333333"/>
          <w:spacing w:val="0"/>
          <w:kern w:val="0"/>
          <w:sz w:val="21"/>
          <w:szCs w:val="21"/>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ascii="黑体" w:hAnsi="宋体" w:eastAsia="黑体" w:cs="黑体"/>
          <w:i w:val="0"/>
          <w:iCs w:val="0"/>
          <w:caps w:val="0"/>
          <w:color w:val="333333"/>
          <w:spacing w:val="0"/>
          <w:kern w:val="0"/>
          <w:sz w:val="32"/>
          <w:szCs w:val="32"/>
          <w:shd w:val="clear" w:fill="FFFFFF"/>
          <w:lang w:val="en-US" w:eastAsia="zh-CN" w:bidi="ar"/>
        </w:rPr>
        <w:t>第一章 总</w:t>
      </w:r>
      <w:r>
        <w:rPr>
          <w:rFonts w:hint="eastAsia" w:ascii="黑体" w:hAnsi="宋体" w:eastAsia="黑体" w:cs="黑体"/>
          <w:i w:val="0"/>
          <w:iCs w:val="0"/>
          <w:caps w:val="0"/>
          <w:color w:val="333333"/>
          <w:spacing w:val="0"/>
          <w:kern w:val="0"/>
          <w:sz w:val="32"/>
          <w:szCs w:val="32"/>
          <w:shd w:val="clear" w:fill="FFFFFF"/>
          <w:lang w:val="en-US" w:eastAsia="zh-CN" w:bidi="ar"/>
        </w:rPr>
        <w:t>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shd w:val="clear" w:fill="FFFFFF"/>
          <w:lang w:val="en-US" w:eastAsia="zh-CN" w:bidi="ar"/>
        </w:rPr>
        <w:t>第一条</w:t>
      </w:r>
      <w:r>
        <w:rPr>
          <w:rFonts w:hint="eastAsia" w:ascii="仿宋" w:hAnsi="仿宋" w:eastAsia="仿宋" w:cs="仿宋"/>
          <w:i w:val="0"/>
          <w:iCs w:val="0"/>
          <w:caps w:val="0"/>
          <w:color w:val="333333"/>
          <w:spacing w:val="0"/>
          <w:kern w:val="0"/>
          <w:sz w:val="32"/>
          <w:szCs w:val="32"/>
          <w:shd w:val="clear" w:fill="FFFFFF"/>
          <w:lang w:val="en-US" w:eastAsia="zh-CN" w:bidi="ar"/>
        </w:rPr>
        <w:t> 为进一步贯彻根据《财政部教育部人力资源社会保障部退役军人部中央军委国防动员部关于印发&lt;学生资助资金管理办法&gt;的通知》（财教〔2021〕310号）和《国务院关于建立健全普通本科高校高等职业学院和中等职业学校家庭经济困难学生资助政策体系的意见》（国发〔2007〕13号）文件精神，建立健全我校家庭经济困难学生资助政策体系，激励学生勤奋学习、努力进取，根据我校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shd w:val="clear" w:fill="FFFFFF"/>
          <w:lang w:val="en-US" w:eastAsia="zh-CN" w:bidi="ar"/>
        </w:rPr>
        <w:t>第二条</w:t>
      </w:r>
      <w:r>
        <w:rPr>
          <w:rFonts w:hint="eastAsia" w:ascii="仿宋" w:hAnsi="仿宋" w:eastAsia="仿宋" w:cs="仿宋"/>
          <w:i w:val="0"/>
          <w:iCs w:val="0"/>
          <w:caps w:val="0"/>
          <w:color w:val="333333"/>
          <w:spacing w:val="0"/>
          <w:kern w:val="0"/>
          <w:sz w:val="32"/>
          <w:szCs w:val="32"/>
          <w:shd w:val="clear" w:fill="FFFFFF"/>
          <w:lang w:val="en-US" w:eastAsia="zh-CN" w:bidi="ar"/>
        </w:rPr>
        <w:t> 本办</w:t>
      </w:r>
      <w:r>
        <w:rPr>
          <w:rFonts w:hint="eastAsia" w:ascii="仿宋" w:hAnsi="仿宋" w:eastAsia="仿宋" w:cs="仿宋"/>
          <w:i w:val="0"/>
          <w:iCs w:val="0"/>
          <w:caps w:val="0"/>
          <w:color w:val="333333"/>
          <w:spacing w:val="-6"/>
          <w:kern w:val="0"/>
          <w:sz w:val="32"/>
          <w:szCs w:val="32"/>
          <w:shd w:val="clear" w:fill="FFFFFF"/>
          <w:lang w:val="en-US" w:eastAsia="zh-CN" w:bidi="ar"/>
        </w:rPr>
        <w:t>法适用于我校在籍在校的中国籍本专科学生。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第二章 范围和标准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shd w:val="clear" w:fill="FFFFFF"/>
          <w:lang w:val="en-US" w:eastAsia="zh-CN" w:bidi="ar"/>
        </w:rPr>
        <w:t>第三条</w:t>
      </w:r>
      <w:r>
        <w:rPr>
          <w:rFonts w:hint="eastAsia" w:ascii="仿宋" w:hAnsi="仿宋" w:eastAsia="仿宋" w:cs="仿宋"/>
          <w:i w:val="0"/>
          <w:iCs w:val="0"/>
          <w:caps w:val="0"/>
          <w:color w:val="333333"/>
          <w:spacing w:val="0"/>
          <w:kern w:val="0"/>
          <w:sz w:val="32"/>
          <w:szCs w:val="32"/>
          <w:shd w:val="clear" w:fill="FFFFFF"/>
          <w:lang w:val="en-US" w:eastAsia="zh-CN" w:bidi="ar"/>
        </w:rPr>
        <w:t> 贫困生励志奖学金的评定范围是我校在籍的中国籍全日制本专科学生中被认定为家庭经济困难学生。</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shd w:val="clear" w:fill="FFFFFF"/>
          <w:lang w:val="en-US" w:eastAsia="zh-CN" w:bidi="ar"/>
        </w:rPr>
        <w:t>第四条</w:t>
      </w:r>
      <w:r>
        <w:rPr>
          <w:rFonts w:hint="eastAsia" w:ascii="仿宋" w:hAnsi="仿宋" w:eastAsia="仿宋" w:cs="仿宋"/>
          <w:i w:val="0"/>
          <w:iCs w:val="0"/>
          <w:caps w:val="0"/>
          <w:color w:val="333333"/>
          <w:spacing w:val="0"/>
          <w:kern w:val="0"/>
          <w:sz w:val="32"/>
          <w:szCs w:val="32"/>
          <w:shd w:val="clear" w:fill="FFFFFF"/>
          <w:lang w:val="en-US" w:eastAsia="zh-CN" w:bidi="ar"/>
        </w:rPr>
        <w:t>  学校每年按学生人数 5% 的比例，根据家庭经济困难学生认定的实际情况及学生比例将名额分配到各学院。奖励标准每生每年1000元。</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shd w:val="clear" w:fill="FFFFFF"/>
          <w:lang w:val="en-US" w:eastAsia="zh-CN" w:bidi="ar"/>
        </w:rPr>
        <w:t>第五条 </w:t>
      </w:r>
      <w:r>
        <w:rPr>
          <w:rFonts w:hint="eastAsia" w:ascii="仿宋" w:hAnsi="仿宋" w:eastAsia="仿宋" w:cs="仿宋"/>
          <w:i w:val="0"/>
          <w:iCs w:val="0"/>
          <w:caps w:val="0"/>
          <w:color w:val="333333"/>
          <w:spacing w:val="0"/>
          <w:kern w:val="0"/>
          <w:sz w:val="32"/>
          <w:szCs w:val="32"/>
          <w:shd w:val="clear" w:fill="FFFFFF"/>
          <w:lang w:val="en-US" w:eastAsia="zh-CN" w:bidi="ar"/>
        </w:rPr>
        <w:t> 贫困生励志奖学金实行等额评审，每学年评审一次。</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shd w:val="clear" w:fill="FFFFFF"/>
          <w:lang w:val="en-US" w:eastAsia="zh-CN" w:bidi="ar"/>
        </w:rPr>
        <w:t>第六条</w:t>
      </w:r>
      <w:r>
        <w:rPr>
          <w:rFonts w:hint="eastAsia" w:ascii="仿宋" w:hAnsi="仿宋" w:eastAsia="仿宋" w:cs="仿宋"/>
          <w:i w:val="0"/>
          <w:iCs w:val="0"/>
          <w:caps w:val="0"/>
          <w:color w:val="333333"/>
          <w:spacing w:val="0"/>
          <w:kern w:val="0"/>
          <w:sz w:val="32"/>
          <w:szCs w:val="32"/>
          <w:shd w:val="clear" w:fill="FFFFFF"/>
          <w:lang w:val="en-US" w:eastAsia="zh-CN" w:bidi="ar"/>
        </w:rPr>
        <w:t>  同一学年内，获得贫困生励志奖学金的学生不得同时获得国家励志奖学金、国家助学金、自治区励志奖学金等助学性质的奖学金。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shd w:val="clear" w:fill="FFFFFF"/>
          <w:lang w:val="en-US" w:eastAsia="zh-CN" w:bidi="ar"/>
        </w:rPr>
        <w:t>第七条</w:t>
      </w:r>
      <w:r>
        <w:rPr>
          <w:rFonts w:hint="eastAsia" w:ascii="仿宋" w:hAnsi="仿宋" w:eastAsia="仿宋" w:cs="仿宋"/>
          <w:i w:val="0"/>
          <w:iCs w:val="0"/>
          <w:caps w:val="0"/>
          <w:color w:val="333333"/>
          <w:spacing w:val="0"/>
          <w:kern w:val="0"/>
          <w:sz w:val="32"/>
          <w:szCs w:val="32"/>
          <w:shd w:val="clear" w:fill="FFFFFF"/>
          <w:lang w:val="en-US" w:eastAsia="zh-CN" w:bidi="ar"/>
        </w:rPr>
        <w:t> 基本申请条件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(一)本校在籍在校的品学兼优的全日制本专科二年级以上（含二年级）的学生；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(二)具有中华人民共和国国籍；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(三)热爱祖国，拥护中国共产党的领导；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(四)遵守宪法和法律，遵守学校规章制度；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(五)诚实守信，道德品质优良；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(六)</w:t>
      </w:r>
      <w:r>
        <w:rPr>
          <w:rFonts w:hint="eastAsia" w:ascii="仿宋" w:hAnsi="仿宋" w:eastAsia="仿宋" w:cs="仿宋"/>
          <w:i w:val="0"/>
          <w:iCs w:val="0"/>
          <w:caps w:val="0"/>
          <w:color w:val="000000"/>
          <w:spacing w:val="0"/>
          <w:kern w:val="0"/>
          <w:sz w:val="32"/>
          <w:szCs w:val="32"/>
          <w:shd w:val="clear" w:fill="FFFFFF"/>
          <w:lang w:val="en-US" w:eastAsia="zh-CN" w:bidi="ar"/>
        </w:rPr>
        <w:t>参评学年内智育成绩、综合素质测评成绩排名均在班级人数的前50%，</w:t>
      </w:r>
      <w:r>
        <w:rPr>
          <w:rFonts w:hint="eastAsia" w:ascii="仿宋" w:hAnsi="仿宋" w:eastAsia="仿宋" w:cs="仿宋"/>
          <w:i w:val="0"/>
          <w:iCs w:val="0"/>
          <w:caps w:val="0"/>
          <w:color w:val="333333"/>
          <w:spacing w:val="0"/>
          <w:kern w:val="0"/>
          <w:sz w:val="32"/>
          <w:szCs w:val="32"/>
          <w:shd w:val="clear" w:fill="FFFFFF"/>
          <w:lang w:val="en-US" w:eastAsia="zh-CN" w:bidi="ar"/>
        </w:rPr>
        <w:t>且无补考和重修科目；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(七)按《国家学生体质健康标准》测试成绩合格；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(八)按时缴纳学费(已获得助学贷款或经批准同意缓交费者除外)；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80" w:beforeAutospacing="0" w:after="180" w:afterAutospacing="0" w:line="560" w:lineRule="atLeast"/>
        <w:ind w:left="0" w:right="0" w:firstLine="640"/>
        <w:rPr>
          <w:rFonts w:hint="default" w:ascii="Calibri" w:hAnsi="Calibri" w:cs="Calibri"/>
          <w:sz w:val="24"/>
          <w:szCs w:val="24"/>
        </w:rPr>
      </w:pPr>
      <w:r>
        <w:rPr>
          <w:rFonts w:hint="eastAsia" w:ascii="仿宋" w:hAnsi="仿宋" w:eastAsia="仿宋" w:cs="仿宋"/>
          <w:i w:val="0"/>
          <w:iCs w:val="0"/>
          <w:caps w:val="0"/>
          <w:color w:val="000000"/>
          <w:spacing w:val="0"/>
          <w:sz w:val="32"/>
          <w:szCs w:val="32"/>
          <w:shd w:val="clear" w:fill="FFFFFF"/>
        </w:rPr>
        <w:t>(九)家庭经济困难，生活简朴；</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kern w:val="0"/>
          <w:sz w:val="32"/>
          <w:szCs w:val="32"/>
          <w:shd w:val="clear" w:fill="FFFFFF"/>
          <w:lang w:val="en-US" w:eastAsia="zh-CN" w:bidi="ar"/>
        </w:rPr>
        <w:t>(十)学籍异动及学籍注册满一年的。</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第三章 评审机构、原则和发放</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shd w:val="clear" w:fill="FFFFFF"/>
          <w:lang w:val="en-US" w:eastAsia="zh-CN" w:bidi="ar"/>
        </w:rPr>
        <w:t>第八条</w:t>
      </w:r>
      <w:r>
        <w:rPr>
          <w:rFonts w:hint="eastAsia" w:ascii="仿宋" w:hAnsi="仿宋" w:eastAsia="仿宋" w:cs="仿宋"/>
          <w:i w:val="0"/>
          <w:iCs w:val="0"/>
          <w:caps w:val="0"/>
          <w:color w:val="333333"/>
          <w:spacing w:val="0"/>
          <w:kern w:val="0"/>
          <w:sz w:val="32"/>
          <w:szCs w:val="32"/>
          <w:shd w:val="clear" w:fill="FFFFFF"/>
          <w:lang w:val="en-US" w:eastAsia="zh-CN" w:bidi="ar"/>
        </w:rPr>
        <w:t> 学校成立贫困励志奖学金评审领导小组（以下简称评审领导小组），由学校分管领导任组长，相关部门负责人为成员，全面领导评审工作。各二级学院设立评审委员会，由二级学院团学办、辅导员和学生代表组成，向评审领导小组提出学生奖学金评审意见。</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shd w:val="clear" w:fill="FFFFFF"/>
          <w:lang w:val="en-US" w:eastAsia="zh-CN" w:bidi="ar"/>
        </w:rPr>
        <w:t>第九条</w:t>
      </w:r>
      <w:r>
        <w:rPr>
          <w:rFonts w:hint="eastAsia" w:ascii="仿宋" w:hAnsi="仿宋" w:eastAsia="仿宋" w:cs="仿宋"/>
          <w:i w:val="0"/>
          <w:iCs w:val="0"/>
          <w:caps w:val="0"/>
          <w:color w:val="333333"/>
          <w:spacing w:val="0"/>
          <w:kern w:val="0"/>
          <w:sz w:val="32"/>
          <w:szCs w:val="32"/>
          <w:shd w:val="clear" w:fill="FFFFFF"/>
          <w:lang w:val="en-US" w:eastAsia="zh-CN" w:bidi="ar"/>
        </w:rPr>
        <w:t> 学校学生工作处学生资助管理机构具体组织贫困励志奖学金的评审和发放工作。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shd w:val="clear" w:fill="FFFFFF"/>
          <w:lang w:val="en-US" w:eastAsia="zh-CN" w:bidi="ar"/>
        </w:rPr>
        <w:t>第十条</w:t>
      </w:r>
      <w:r>
        <w:rPr>
          <w:rFonts w:hint="eastAsia" w:ascii="仿宋" w:hAnsi="仿宋" w:eastAsia="仿宋" w:cs="仿宋"/>
          <w:i w:val="0"/>
          <w:iCs w:val="0"/>
          <w:caps w:val="0"/>
          <w:color w:val="333333"/>
          <w:spacing w:val="0"/>
          <w:kern w:val="0"/>
          <w:sz w:val="32"/>
          <w:szCs w:val="32"/>
          <w:shd w:val="clear" w:fill="FFFFFF"/>
          <w:lang w:val="en-US" w:eastAsia="zh-CN" w:bidi="ar"/>
        </w:rPr>
        <w:t> 贫困励志奖学金评选坚持公开、公平、公正，民主评议和学校评审相结合的原则。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shd w:val="clear" w:fill="FFFFFF"/>
          <w:lang w:val="en-US" w:eastAsia="zh-CN" w:bidi="ar"/>
        </w:rPr>
        <w:t>第十一条</w:t>
      </w:r>
      <w:r>
        <w:rPr>
          <w:rFonts w:hint="eastAsia" w:ascii="仿宋" w:hAnsi="仿宋" w:eastAsia="仿宋" w:cs="仿宋"/>
          <w:i w:val="0"/>
          <w:iCs w:val="0"/>
          <w:caps w:val="0"/>
          <w:color w:val="333333"/>
          <w:spacing w:val="0"/>
          <w:kern w:val="0"/>
          <w:sz w:val="32"/>
          <w:szCs w:val="32"/>
          <w:shd w:val="clear" w:fill="FFFFFF"/>
          <w:lang w:val="en-US" w:eastAsia="zh-CN" w:bidi="ar"/>
        </w:rPr>
        <w:t> 学校根据评审结果一次性将奖学金发放到获奖学生本人银行卡中。</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shd w:val="clear" w:fill="FFFFFF"/>
          <w:lang w:val="en-US" w:eastAsia="zh-CN" w:bidi="ar"/>
        </w:rPr>
        <w:t>第十二条</w:t>
      </w:r>
      <w:r>
        <w:rPr>
          <w:rFonts w:hint="eastAsia" w:ascii="仿宋" w:hAnsi="仿宋" w:eastAsia="仿宋" w:cs="仿宋"/>
          <w:i w:val="0"/>
          <w:iCs w:val="0"/>
          <w:caps w:val="0"/>
          <w:color w:val="333333"/>
          <w:spacing w:val="0"/>
          <w:kern w:val="0"/>
          <w:sz w:val="32"/>
          <w:szCs w:val="32"/>
          <w:shd w:val="clear" w:fill="FFFFFF"/>
          <w:lang w:val="en-US" w:eastAsia="zh-CN" w:bidi="ar"/>
        </w:rPr>
        <w:t>  学校纪委监审处、计划财务处、学生工作处将对各二级学院贫困励志奖学金的评审及发放情况进行联合检查，如发现评审过程中存在营私舞弊行为，学校将取消其奖学金名额，并追究相关人员的责任。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kern w:val="0"/>
          <w:sz w:val="32"/>
          <w:szCs w:val="32"/>
          <w:shd w:val="clear" w:fill="FFFFFF"/>
          <w:lang w:val="en-US" w:eastAsia="zh-CN" w:bidi="ar"/>
        </w:rPr>
        <w:t>第四章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shd w:val="clear" w:fill="FFFFFF"/>
          <w:lang w:val="en-US" w:eastAsia="zh-CN" w:bidi="ar"/>
        </w:rPr>
        <w:t>第十三条</w:t>
      </w:r>
      <w:r>
        <w:rPr>
          <w:rFonts w:hint="eastAsia" w:ascii="仿宋" w:hAnsi="仿宋" w:eastAsia="仿宋" w:cs="仿宋"/>
          <w:i w:val="0"/>
          <w:iCs w:val="0"/>
          <w:caps w:val="0"/>
          <w:color w:val="333333"/>
          <w:spacing w:val="0"/>
          <w:kern w:val="0"/>
          <w:sz w:val="32"/>
          <w:szCs w:val="32"/>
          <w:shd w:val="clear" w:fill="FFFFFF"/>
          <w:lang w:val="en-US" w:eastAsia="zh-CN" w:bidi="ar"/>
        </w:rPr>
        <w:t> 贫困励志奖学金的具体评审流程以当年通知为准。　　</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shd w:val="clear" w:fill="FFFFFF"/>
          <w:lang w:val="en-US" w:eastAsia="zh-CN" w:bidi="ar"/>
        </w:rPr>
        <w:t>第十四条</w:t>
      </w:r>
      <w:r>
        <w:rPr>
          <w:rFonts w:hint="eastAsia" w:ascii="仿宋" w:hAnsi="仿宋" w:eastAsia="仿宋" w:cs="仿宋"/>
          <w:i w:val="0"/>
          <w:iCs w:val="0"/>
          <w:caps w:val="0"/>
          <w:color w:val="333333"/>
          <w:spacing w:val="0"/>
          <w:kern w:val="0"/>
          <w:sz w:val="32"/>
          <w:szCs w:val="32"/>
          <w:shd w:val="clear" w:fill="FFFFFF"/>
          <w:lang w:val="en-US" w:eastAsia="zh-CN" w:bidi="ar"/>
        </w:rPr>
        <w:t> 本办法由学校授权学生工作处负责解释。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560" w:lineRule="atLeast"/>
        <w:ind w:left="0" w:right="0" w:firstLine="643"/>
        <w:jc w:val="both"/>
        <w:rPr>
          <w:rFonts w:hint="default" w:ascii="Calibri" w:hAnsi="Calibri" w:cs="Calibri"/>
          <w:sz w:val="21"/>
          <w:szCs w:val="21"/>
        </w:rPr>
      </w:pPr>
      <w:r>
        <w:rPr>
          <w:rFonts w:hint="eastAsia" w:ascii="仿宋" w:hAnsi="仿宋" w:eastAsia="仿宋" w:cs="仿宋"/>
          <w:b/>
          <w:bCs/>
          <w:i w:val="0"/>
          <w:iCs w:val="0"/>
          <w:caps w:val="0"/>
          <w:color w:val="333333"/>
          <w:spacing w:val="0"/>
          <w:kern w:val="0"/>
          <w:sz w:val="32"/>
          <w:szCs w:val="32"/>
          <w:shd w:val="clear" w:fill="FFFFFF"/>
          <w:lang w:val="en-US" w:eastAsia="zh-CN" w:bidi="ar"/>
        </w:rPr>
        <w:t>第十五条</w:t>
      </w:r>
      <w:r>
        <w:rPr>
          <w:rFonts w:hint="eastAsia" w:ascii="仿宋" w:hAnsi="仿宋" w:eastAsia="仿宋" w:cs="仿宋"/>
          <w:i w:val="0"/>
          <w:iCs w:val="0"/>
          <w:caps w:val="0"/>
          <w:color w:val="333333"/>
          <w:spacing w:val="0"/>
          <w:kern w:val="0"/>
          <w:sz w:val="32"/>
          <w:szCs w:val="32"/>
          <w:shd w:val="clear" w:fill="FFFFFF"/>
          <w:lang w:val="en-US" w:eastAsia="zh-CN" w:bidi="ar"/>
        </w:rPr>
        <w:t> 本办法自发布之日起施行。《赤峰学院贫困生励志奖学金管理暂行办法》(赤院院字〔2011〕173号)文件</w:t>
      </w:r>
      <w:r>
        <w:rPr>
          <w:rFonts w:hint="eastAsia" w:ascii="仿宋" w:hAnsi="仿宋" w:eastAsia="仿宋" w:cs="仿宋"/>
          <w:i w:val="0"/>
          <w:iCs w:val="0"/>
          <w:caps w:val="0"/>
          <w:color w:val="333333"/>
          <w:spacing w:val="-6"/>
          <w:kern w:val="0"/>
          <w:sz w:val="32"/>
          <w:szCs w:val="32"/>
          <w:shd w:val="clear" w:fill="FFFFFF"/>
          <w:lang w:val="en-US" w:eastAsia="zh-CN" w:bidi="ar"/>
        </w:rPr>
        <w:t>自本办法施行之日，同时废止</w:t>
      </w:r>
      <w:r>
        <w:rPr>
          <w:rFonts w:hint="eastAsia" w:ascii="仿宋" w:hAnsi="仿宋" w:eastAsia="仿宋" w:cs="仿宋"/>
          <w:i w:val="0"/>
          <w:iCs w:val="0"/>
          <w:caps w:val="0"/>
          <w:color w:val="333333"/>
          <w:spacing w:val="0"/>
          <w:kern w:val="0"/>
          <w:sz w:val="32"/>
          <w:szCs w:val="32"/>
          <w:shd w:val="clear" w:fill="FFFFFF"/>
          <w:lang w:val="en-US" w:eastAsia="zh-CN" w:bidi="ar"/>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yOGNlZjgzMjBjYjk2NjZhYmZhNmRmM2RhZmM0MTYifQ=="/>
  </w:docVars>
  <w:rsids>
    <w:rsidRoot w:val="00000000"/>
    <w:rsid w:val="19523DC8"/>
    <w:rsid w:val="7A3F5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2023-11-03T02:37:00Z</dcterms:created>
  <dc:creator>卢枭</dc:creator>
  <cp:lastModifiedBy>邢璐✨</cp:lastModifiedBy>
  <dcterms:modified xsi:type="dcterms:W3CDTF">2023-11-03T02:39:33Z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D249941C1B5845CD8248CB2BD337B7CE_12</vt:lpwstr>
  </property>
</Properties>
</file>